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481B2" w14:textId="38C202DA" w:rsidR="00137FD0" w:rsidRPr="00E17CBD" w:rsidRDefault="00137FD0" w:rsidP="00137FD0">
      <w:pPr>
        <w:spacing w:before="1080" w:after="100" w:afterAutospacing="1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9503653" w14:textId="77777777" w:rsidR="00137FD0" w:rsidRPr="00E17CBD" w:rsidRDefault="00137FD0" w:rsidP="00137FD0">
      <w:pPr>
        <w:spacing w:before="1080" w:after="100" w:afterAutospacing="1" w:line="48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E17CBD">
        <w:rPr>
          <w:rFonts w:ascii="Arial" w:hAnsi="Arial" w:cs="Arial"/>
          <w:b/>
          <w:bCs/>
          <w:sz w:val="36"/>
          <w:szCs w:val="36"/>
        </w:rPr>
        <w:t>GENERALNA UMOWA DYSTRYBUCYJNA</w:t>
      </w:r>
    </w:p>
    <w:p w14:paraId="0540CB86" w14:textId="77777777" w:rsidR="00137FD0" w:rsidRPr="00E17CBD" w:rsidRDefault="00137FD0" w:rsidP="00137FD0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E17CBD">
        <w:rPr>
          <w:rFonts w:ascii="Arial" w:hAnsi="Arial" w:cs="Arial"/>
          <w:b/>
          <w:bCs/>
          <w:sz w:val="36"/>
          <w:szCs w:val="36"/>
        </w:rPr>
        <w:t>nr ………………</w:t>
      </w:r>
    </w:p>
    <w:p w14:paraId="21CC7E17" w14:textId="77777777" w:rsidR="00137FD0" w:rsidRPr="00E17CBD" w:rsidRDefault="00137FD0" w:rsidP="00137FD0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E17CBD">
        <w:rPr>
          <w:rFonts w:ascii="Arial" w:hAnsi="Arial" w:cs="Arial"/>
          <w:b/>
          <w:bCs/>
          <w:sz w:val="32"/>
          <w:szCs w:val="32"/>
        </w:rPr>
        <w:t xml:space="preserve">zawarta w dniu </w:t>
      </w:r>
      <w:r w:rsidRPr="00E17CBD">
        <w:rPr>
          <w:rFonts w:ascii="Arial" w:hAnsi="Arial" w:cs="Arial"/>
          <w:b/>
          <w:bCs/>
          <w:sz w:val="36"/>
          <w:szCs w:val="36"/>
        </w:rPr>
        <w:t>………………………………</w:t>
      </w:r>
      <w:r w:rsidRPr="00E17CBD">
        <w:rPr>
          <w:rFonts w:ascii="Arial" w:hAnsi="Arial" w:cs="Arial"/>
          <w:b/>
          <w:bCs/>
          <w:sz w:val="32"/>
          <w:szCs w:val="32"/>
        </w:rPr>
        <w:t xml:space="preserve"> roku</w:t>
      </w:r>
    </w:p>
    <w:p w14:paraId="3D0E0ADA" w14:textId="77777777" w:rsidR="00137FD0" w:rsidRPr="00E17CBD" w:rsidRDefault="00137FD0" w:rsidP="00137FD0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5EC32682" w14:textId="77777777" w:rsidR="00137FD0" w:rsidRPr="00E17CBD" w:rsidRDefault="00137FD0" w:rsidP="00137FD0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E17CBD">
        <w:rPr>
          <w:rFonts w:ascii="Arial" w:hAnsi="Arial" w:cs="Arial"/>
          <w:b/>
          <w:bCs/>
          <w:sz w:val="32"/>
          <w:szCs w:val="32"/>
        </w:rPr>
        <w:t>pomiędzy</w:t>
      </w:r>
    </w:p>
    <w:p w14:paraId="7FA936D8" w14:textId="77777777" w:rsidR="00137FD0" w:rsidRPr="00E17CBD" w:rsidRDefault="00137FD0" w:rsidP="00137FD0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9A9F2B5" w14:textId="19F63E03" w:rsidR="00137FD0" w:rsidRPr="00E17CBD" w:rsidRDefault="00137FD0" w:rsidP="00137FD0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E17CBD">
        <w:rPr>
          <w:rFonts w:ascii="Arial" w:hAnsi="Arial" w:cs="Arial"/>
          <w:b/>
          <w:bCs/>
          <w:sz w:val="32"/>
          <w:szCs w:val="32"/>
        </w:rPr>
        <w:t>Energoserwis Kleszczów Sp. z o.o.</w:t>
      </w:r>
      <w:r w:rsidR="00B877D7">
        <w:rPr>
          <w:rFonts w:ascii="Arial" w:hAnsi="Arial" w:cs="Arial"/>
          <w:b/>
          <w:bCs/>
          <w:sz w:val="32"/>
          <w:szCs w:val="32"/>
        </w:rPr>
        <w:t xml:space="preserve"> (OSD)</w:t>
      </w:r>
    </w:p>
    <w:p w14:paraId="27D0D582" w14:textId="77777777" w:rsidR="00137FD0" w:rsidRPr="00E17CBD" w:rsidRDefault="00137FD0" w:rsidP="00137FD0">
      <w:pPr>
        <w:spacing w:before="100" w:beforeAutospacing="1" w:after="100" w:afterAutospacing="1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E17CBD">
        <w:rPr>
          <w:rFonts w:ascii="Arial" w:hAnsi="Arial" w:cs="Arial"/>
          <w:b/>
          <w:bCs/>
          <w:sz w:val="32"/>
          <w:szCs w:val="32"/>
        </w:rPr>
        <w:t>a</w:t>
      </w:r>
    </w:p>
    <w:p w14:paraId="119BA835" w14:textId="0FFE7A2C" w:rsidR="00137FD0" w:rsidRPr="00CD55AE" w:rsidRDefault="00CD1213" w:rsidP="00137FD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……………………………………</w:t>
      </w:r>
    </w:p>
    <w:p w14:paraId="1B90B3C7" w14:textId="77777777" w:rsidR="00137FD0" w:rsidRPr="00A82999" w:rsidRDefault="00137FD0" w:rsidP="00137FD0">
      <w:pPr>
        <w:jc w:val="center"/>
        <w:rPr>
          <w:rFonts w:ascii="Arial" w:hAnsi="Arial" w:cs="Arial"/>
          <w:b/>
        </w:rPr>
      </w:pPr>
    </w:p>
    <w:p w14:paraId="194D8774" w14:textId="6FFCD729" w:rsidR="00137FD0" w:rsidRPr="004C2696" w:rsidRDefault="00B877D7" w:rsidP="00137FD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(SPRZEDAWCA)</w:t>
      </w:r>
    </w:p>
    <w:p w14:paraId="4E521C6B" w14:textId="77777777" w:rsidR="00137FD0" w:rsidRPr="00885CA8" w:rsidRDefault="00137FD0" w:rsidP="00137FD0">
      <w:pPr>
        <w:jc w:val="center"/>
        <w:rPr>
          <w:rFonts w:ascii="Arial" w:hAnsi="Arial" w:cs="Arial"/>
          <w:b/>
        </w:rPr>
      </w:pPr>
    </w:p>
    <w:p w14:paraId="3F192650" w14:textId="77777777" w:rsidR="00137FD0" w:rsidRPr="0076044C" w:rsidRDefault="00137FD0" w:rsidP="00137FD0">
      <w:pPr>
        <w:pStyle w:val="Tekstpodstawowy2"/>
        <w:spacing w:line="264" w:lineRule="auto"/>
        <w:rPr>
          <w:rFonts w:ascii="Arial" w:hAnsi="Arial" w:cs="Arial"/>
          <w:b/>
          <w:i w:val="0"/>
          <w:spacing w:val="20"/>
          <w:sz w:val="28"/>
          <w:szCs w:val="28"/>
        </w:rPr>
      </w:pPr>
    </w:p>
    <w:p w14:paraId="42DFA50D" w14:textId="77777777" w:rsidR="00137FD0" w:rsidRPr="00C429BC" w:rsidRDefault="00137FD0" w:rsidP="00137FD0">
      <w:pPr>
        <w:pStyle w:val="Tekstpodstawowy2"/>
        <w:spacing w:line="264" w:lineRule="auto"/>
        <w:rPr>
          <w:rFonts w:ascii="Arial" w:hAnsi="Arial" w:cs="Arial"/>
          <w:b/>
          <w:i w:val="0"/>
          <w:spacing w:val="20"/>
          <w:sz w:val="28"/>
          <w:szCs w:val="28"/>
        </w:rPr>
      </w:pPr>
    </w:p>
    <w:p w14:paraId="18CBC355" w14:textId="77777777" w:rsidR="00137FD0" w:rsidRPr="003126C3" w:rsidRDefault="00137FD0" w:rsidP="00137FD0">
      <w:pPr>
        <w:pStyle w:val="Tekstpodstawowy2"/>
        <w:spacing w:line="264" w:lineRule="auto"/>
        <w:rPr>
          <w:rFonts w:ascii="Arial" w:hAnsi="Arial" w:cs="Arial"/>
          <w:b/>
          <w:i w:val="0"/>
          <w:spacing w:val="20"/>
          <w:sz w:val="28"/>
          <w:szCs w:val="28"/>
        </w:rPr>
      </w:pPr>
    </w:p>
    <w:p w14:paraId="5C116506" w14:textId="77777777" w:rsidR="00137FD0" w:rsidRPr="00271017" w:rsidRDefault="00137FD0" w:rsidP="00137FD0">
      <w:pPr>
        <w:spacing w:line="264" w:lineRule="auto"/>
        <w:rPr>
          <w:rFonts w:ascii="Arial" w:hAnsi="Arial" w:cs="Arial"/>
          <w:sz w:val="22"/>
          <w:szCs w:val="22"/>
        </w:rPr>
      </w:pPr>
    </w:p>
    <w:p w14:paraId="225D8C85" w14:textId="694BEA71" w:rsidR="00137FD0" w:rsidRPr="00271017" w:rsidRDefault="00137FD0" w:rsidP="00137FD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71017">
        <w:rPr>
          <w:rFonts w:ascii="Arial" w:hAnsi="Arial" w:cs="Arial"/>
          <w:sz w:val="22"/>
          <w:szCs w:val="22"/>
        </w:rPr>
        <w:t>Niniejsza Generalna Umowa Dystrybucyjna</w:t>
      </w:r>
      <w:r w:rsidR="006922D5">
        <w:rPr>
          <w:rFonts w:ascii="Arial" w:hAnsi="Arial" w:cs="Arial"/>
          <w:sz w:val="22"/>
          <w:szCs w:val="22"/>
        </w:rPr>
        <w:t>,</w:t>
      </w:r>
      <w:r w:rsidRPr="00271017">
        <w:rPr>
          <w:rFonts w:ascii="Arial" w:hAnsi="Arial" w:cs="Arial"/>
          <w:sz w:val="22"/>
          <w:szCs w:val="22"/>
        </w:rPr>
        <w:t xml:space="preserve"> zwana dalej Umową</w:t>
      </w:r>
      <w:r w:rsidR="006922D5">
        <w:rPr>
          <w:rFonts w:ascii="Arial" w:hAnsi="Arial" w:cs="Arial"/>
          <w:sz w:val="22"/>
          <w:szCs w:val="22"/>
        </w:rPr>
        <w:t>,</w:t>
      </w:r>
      <w:r w:rsidRPr="00271017">
        <w:rPr>
          <w:rFonts w:ascii="Arial" w:hAnsi="Arial" w:cs="Arial"/>
          <w:sz w:val="22"/>
          <w:szCs w:val="22"/>
        </w:rPr>
        <w:t xml:space="preserve"> została zawarta</w:t>
      </w:r>
      <w:r w:rsidR="006922D5">
        <w:rPr>
          <w:rFonts w:ascii="Arial" w:hAnsi="Arial" w:cs="Arial"/>
          <w:sz w:val="22"/>
          <w:szCs w:val="22"/>
        </w:rPr>
        <w:t xml:space="preserve"> w………………., w dniu ……………………roku / w formie elektronicznej</w:t>
      </w:r>
      <w:r w:rsidRPr="00271017">
        <w:rPr>
          <w:rFonts w:ascii="Arial" w:hAnsi="Arial" w:cs="Arial"/>
          <w:sz w:val="22"/>
          <w:szCs w:val="22"/>
        </w:rPr>
        <w:t xml:space="preserve"> pomiędzy stronami:</w:t>
      </w:r>
    </w:p>
    <w:p w14:paraId="79E48F06" w14:textId="77777777" w:rsidR="00137FD0" w:rsidRPr="00271017" w:rsidRDefault="00137FD0" w:rsidP="00137FD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4FC8AC" w14:textId="32A60A3D" w:rsidR="00137FD0" w:rsidRPr="00271017" w:rsidRDefault="00137FD0" w:rsidP="00137FD0">
      <w:pPr>
        <w:widowControl w:val="0"/>
        <w:tabs>
          <w:tab w:val="left" w:pos="5600"/>
          <w:tab w:val="left" w:pos="6020"/>
          <w:tab w:val="left" w:pos="7060"/>
          <w:tab w:val="left" w:pos="7540"/>
          <w:tab w:val="left" w:pos="9340"/>
        </w:tabs>
        <w:autoSpaceDE w:val="0"/>
        <w:autoSpaceDN w:val="0"/>
        <w:adjustRightInd w:val="0"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  <w:r w:rsidRPr="00271017">
        <w:rPr>
          <w:rFonts w:ascii="Arial" w:hAnsi="Arial" w:cs="Arial"/>
          <w:sz w:val="22"/>
          <w:szCs w:val="22"/>
        </w:rPr>
        <w:t>„</w:t>
      </w:r>
      <w:r w:rsidRPr="00271017">
        <w:rPr>
          <w:rFonts w:ascii="Arial" w:hAnsi="Arial" w:cs="Arial"/>
          <w:b/>
          <w:sz w:val="22"/>
          <w:szCs w:val="22"/>
        </w:rPr>
        <w:t xml:space="preserve">ENERGOSERWIS </w:t>
      </w:r>
      <w:bookmarkStart w:id="0" w:name="OCRUncertain062"/>
      <w:r w:rsidRPr="00271017">
        <w:rPr>
          <w:rFonts w:ascii="Arial" w:hAnsi="Arial" w:cs="Arial"/>
          <w:b/>
          <w:sz w:val="22"/>
          <w:szCs w:val="22"/>
        </w:rPr>
        <w:t>KLESZCZÓW"</w:t>
      </w:r>
      <w:bookmarkEnd w:id="0"/>
      <w:r w:rsidRPr="00271017">
        <w:rPr>
          <w:rFonts w:ascii="Arial" w:hAnsi="Arial" w:cs="Arial"/>
          <w:sz w:val="22"/>
          <w:szCs w:val="22"/>
        </w:rPr>
        <w:t xml:space="preserve"> </w:t>
      </w:r>
      <w:bookmarkStart w:id="1" w:name="OCRUncertain063"/>
      <w:r w:rsidRPr="00271017">
        <w:rPr>
          <w:rFonts w:ascii="Arial" w:hAnsi="Arial" w:cs="Arial"/>
          <w:b/>
          <w:sz w:val="22"/>
          <w:szCs w:val="22"/>
        </w:rPr>
        <w:t>S</w:t>
      </w:r>
      <w:bookmarkStart w:id="2" w:name="OCRUncertain065"/>
      <w:bookmarkEnd w:id="1"/>
      <w:r w:rsidRPr="00271017">
        <w:rPr>
          <w:rFonts w:ascii="Arial" w:hAnsi="Arial" w:cs="Arial"/>
          <w:b/>
          <w:sz w:val="22"/>
          <w:szCs w:val="22"/>
        </w:rPr>
        <w:t>p. z o.o</w:t>
      </w:r>
      <w:r w:rsidRPr="00271017">
        <w:rPr>
          <w:rFonts w:ascii="Arial" w:hAnsi="Arial" w:cs="Arial"/>
          <w:sz w:val="22"/>
          <w:szCs w:val="22"/>
        </w:rPr>
        <w:t>., działającym</w:t>
      </w:r>
      <w:r w:rsidRPr="002710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271017">
        <w:rPr>
          <w:rFonts w:ascii="Arial" w:hAnsi="Arial" w:cs="Arial"/>
          <w:bCs/>
          <w:sz w:val="22"/>
          <w:szCs w:val="22"/>
        </w:rPr>
        <w:t>jako</w:t>
      </w:r>
      <w:r w:rsidRPr="002710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271017">
        <w:rPr>
          <w:rFonts w:ascii="Arial" w:hAnsi="Arial" w:cs="Arial"/>
          <w:sz w:val="22"/>
          <w:szCs w:val="22"/>
        </w:rPr>
        <w:t>operator systemu dystrybucyjnego elektroenergetycznego, ul.</w:t>
      </w:r>
      <w:r w:rsidR="006922D5">
        <w:rPr>
          <w:rFonts w:ascii="Arial" w:hAnsi="Arial" w:cs="Arial"/>
          <w:sz w:val="22"/>
          <w:szCs w:val="22"/>
        </w:rPr>
        <w:t xml:space="preserve"> </w:t>
      </w:r>
      <w:r w:rsidRPr="00271017">
        <w:rPr>
          <w:rFonts w:ascii="Arial" w:hAnsi="Arial" w:cs="Arial"/>
          <w:sz w:val="22"/>
          <w:szCs w:val="22"/>
        </w:rPr>
        <w:t>Instalacyjna 2, 97-427 Rogowiec,</w:t>
      </w:r>
      <w:bookmarkEnd w:id="2"/>
      <w:r w:rsidRPr="00271017">
        <w:rPr>
          <w:rFonts w:ascii="Arial" w:hAnsi="Arial" w:cs="Arial"/>
          <w:sz w:val="22"/>
          <w:szCs w:val="22"/>
        </w:rPr>
        <w:t xml:space="preserve"> </w:t>
      </w:r>
      <w:r w:rsidR="0002094E">
        <w:rPr>
          <w:rFonts w:ascii="Arial" w:hAnsi="Arial" w:cs="Arial"/>
          <w:sz w:val="22"/>
          <w:szCs w:val="22"/>
        </w:rPr>
        <w:t xml:space="preserve">                        </w:t>
      </w:r>
      <w:r w:rsidRPr="00271017">
        <w:rPr>
          <w:rFonts w:ascii="Arial" w:hAnsi="Arial" w:cs="Arial"/>
          <w:b/>
          <w:sz w:val="22"/>
          <w:szCs w:val="22"/>
        </w:rPr>
        <w:t>NIP</w:t>
      </w:r>
      <w:r>
        <w:rPr>
          <w:rFonts w:ascii="Arial" w:hAnsi="Arial" w:cs="Arial"/>
          <w:b/>
          <w:sz w:val="22"/>
          <w:szCs w:val="22"/>
        </w:rPr>
        <w:t>:</w:t>
      </w:r>
      <w:r w:rsidRPr="00271017">
        <w:rPr>
          <w:rFonts w:ascii="Arial" w:hAnsi="Arial" w:cs="Arial"/>
          <w:b/>
          <w:sz w:val="22"/>
          <w:szCs w:val="22"/>
        </w:rPr>
        <w:t>769-19-19-493, REGON</w:t>
      </w:r>
      <w:r>
        <w:rPr>
          <w:rFonts w:ascii="Arial" w:hAnsi="Arial" w:cs="Arial"/>
          <w:b/>
          <w:sz w:val="22"/>
          <w:szCs w:val="22"/>
        </w:rPr>
        <w:t>:</w:t>
      </w:r>
      <w:r w:rsidRPr="00271017">
        <w:rPr>
          <w:rFonts w:ascii="Arial" w:hAnsi="Arial" w:cs="Arial"/>
          <w:b/>
          <w:sz w:val="22"/>
          <w:szCs w:val="22"/>
        </w:rPr>
        <w:t>590768681</w:t>
      </w:r>
      <w:r w:rsidRPr="00271017">
        <w:rPr>
          <w:rFonts w:ascii="Arial" w:hAnsi="Arial" w:cs="Arial"/>
          <w:sz w:val="22"/>
          <w:szCs w:val="22"/>
        </w:rPr>
        <w:t xml:space="preserve"> tel</w:t>
      </w:r>
      <w:r w:rsidR="00E24944">
        <w:rPr>
          <w:rFonts w:ascii="Arial" w:hAnsi="Arial" w:cs="Arial"/>
          <w:sz w:val="22"/>
          <w:szCs w:val="22"/>
        </w:rPr>
        <w:t xml:space="preserve">. +48 </w:t>
      </w:r>
      <w:r w:rsidRPr="00271017">
        <w:rPr>
          <w:rFonts w:ascii="Arial" w:hAnsi="Arial" w:cs="Arial"/>
          <w:sz w:val="22"/>
          <w:szCs w:val="22"/>
        </w:rPr>
        <w:t>44 735-40-34, tel./fa</w:t>
      </w:r>
      <w:r w:rsidR="00820212">
        <w:rPr>
          <w:rFonts w:ascii="Arial" w:hAnsi="Arial" w:cs="Arial"/>
          <w:sz w:val="22"/>
          <w:szCs w:val="22"/>
        </w:rPr>
        <w:t>x</w:t>
      </w:r>
      <w:r w:rsidRPr="00271017">
        <w:rPr>
          <w:rFonts w:ascii="Arial" w:hAnsi="Arial" w:cs="Arial"/>
          <w:sz w:val="22"/>
          <w:szCs w:val="22"/>
        </w:rPr>
        <w:t xml:space="preserve"> </w:t>
      </w:r>
      <w:r w:rsidR="00E24944">
        <w:rPr>
          <w:rFonts w:ascii="Arial" w:hAnsi="Arial" w:cs="Arial"/>
          <w:sz w:val="22"/>
          <w:szCs w:val="22"/>
        </w:rPr>
        <w:t xml:space="preserve">+48 </w:t>
      </w:r>
      <w:r w:rsidRPr="00271017">
        <w:rPr>
          <w:rFonts w:ascii="Arial" w:hAnsi="Arial" w:cs="Arial"/>
          <w:sz w:val="22"/>
          <w:szCs w:val="22"/>
        </w:rPr>
        <w:t xml:space="preserve">44 735-40-35, </w:t>
      </w:r>
      <w:r w:rsidR="00820212">
        <w:rPr>
          <w:rFonts w:ascii="Arial" w:hAnsi="Arial" w:cs="Arial"/>
          <w:sz w:val="22"/>
          <w:szCs w:val="22"/>
        </w:rPr>
        <w:br/>
      </w:r>
      <w:r w:rsidRPr="00271017">
        <w:rPr>
          <w:rFonts w:ascii="Arial" w:hAnsi="Arial" w:cs="Arial"/>
          <w:sz w:val="22"/>
          <w:szCs w:val="22"/>
        </w:rPr>
        <w:t xml:space="preserve">e-mail: </w:t>
      </w:r>
      <w:r w:rsidR="00820212" w:rsidRPr="00820212">
        <w:rPr>
          <w:rFonts w:ascii="Arial" w:hAnsi="Arial" w:cs="Arial"/>
          <w:color w:val="0000FF"/>
          <w:sz w:val="22"/>
          <w:szCs w:val="22"/>
          <w:u w:val="single"/>
        </w:rPr>
        <w:t>esk</w:t>
      </w:r>
      <w:r w:rsidRPr="00820212">
        <w:rPr>
          <w:rFonts w:ascii="Arial" w:hAnsi="Arial" w:cs="Arial"/>
          <w:color w:val="0000FF"/>
          <w:sz w:val="22"/>
          <w:szCs w:val="22"/>
          <w:u w:val="single"/>
        </w:rPr>
        <w:t>@es-k.pl</w:t>
      </w:r>
      <w:r w:rsidRPr="00E17CBD">
        <w:rPr>
          <w:rFonts w:ascii="Arial" w:hAnsi="Arial" w:cs="Arial"/>
          <w:sz w:val="22"/>
          <w:szCs w:val="22"/>
        </w:rPr>
        <w:t xml:space="preserve"> wpisanym do Krajowego Rejestru Sądowego - Rejestru Przedsiębior</w:t>
      </w:r>
      <w:r w:rsidR="000F255D">
        <w:rPr>
          <w:rFonts w:ascii="Arial" w:hAnsi="Arial" w:cs="Arial"/>
          <w:sz w:val="22"/>
          <w:szCs w:val="22"/>
        </w:rPr>
        <w:t>ców</w:t>
      </w:r>
      <w:r w:rsidRPr="00E17CBD">
        <w:rPr>
          <w:rFonts w:ascii="Arial" w:hAnsi="Arial" w:cs="Arial"/>
          <w:sz w:val="22"/>
          <w:szCs w:val="22"/>
        </w:rPr>
        <w:t xml:space="preserve"> </w:t>
      </w:r>
      <w:bookmarkStart w:id="3" w:name="OCRUncertain068"/>
      <w:r w:rsidRPr="00E17CBD">
        <w:rPr>
          <w:rFonts w:ascii="Arial" w:hAnsi="Arial" w:cs="Arial"/>
          <w:sz w:val="22"/>
          <w:szCs w:val="22"/>
        </w:rPr>
        <w:t>pod numerem KRS 0000143043 w Sądzie Rejonowym dla Łodzi Śródmieści</w:t>
      </w:r>
      <w:r w:rsidR="000F255D">
        <w:rPr>
          <w:rFonts w:ascii="Arial" w:hAnsi="Arial" w:cs="Arial"/>
          <w:sz w:val="22"/>
          <w:szCs w:val="22"/>
        </w:rPr>
        <w:t>a</w:t>
      </w:r>
      <w:r w:rsidRPr="00E17CBD">
        <w:rPr>
          <w:rFonts w:ascii="Arial" w:hAnsi="Arial" w:cs="Arial"/>
          <w:sz w:val="22"/>
          <w:szCs w:val="22"/>
        </w:rPr>
        <w:t xml:space="preserve"> w Łodzi, XX Wydział Krajowego </w:t>
      </w:r>
      <w:r w:rsidR="000F255D">
        <w:rPr>
          <w:rFonts w:ascii="Arial" w:hAnsi="Arial" w:cs="Arial"/>
          <w:sz w:val="22"/>
          <w:szCs w:val="22"/>
        </w:rPr>
        <w:t>R</w:t>
      </w:r>
      <w:r w:rsidRPr="00E17CBD">
        <w:rPr>
          <w:rFonts w:ascii="Arial" w:hAnsi="Arial" w:cs="Arial"/>
          <w:sz w:val="22"/>
          <w:szCs w:val="22"/>
        </w:rPr>
        <w:t>ejestru Sądowego, z kapitałem za</w:t>
      </w:r>
      <w:r w:rsidRPr="00CD55AE">
        <w:rPr>
          <w:rFonts w:ascii="Arial" w:hAnsi="Arial" w:cs="Arial"/>
          <w:sz w:val="22"/>
          <w:szCs w:val="22"/>
        </w:rPr>
        <w:t>kładowym 400 000,00 PLN, w 100% wpłaconym,</w:t>
      </w:r>
      <w:bookmarkEnd w:id="3"/>
      <w:r w:rsidRPr="00A82999">
        <w:rPr>
          <w:rFonts w:ascii="Arial" w:hAnsi="Arial" w:cs="Arial"/>
          <w:sz w:val="22"/>
          <w:szCs w:val="22"/>
        </w:rPr>
        <w:t xml:space="preserve"> zwan</w:t>
      </w:r>
      <w:r w:rsidRPr="004C2696">
        <w:rPr>
          <w:rFonts w:ascii="Arial" w:hAnsi="Arial" w:cs="Arial"/>
          <w:sz w:val="22"/>
          <w:szCs w:val="22"/>
        </w:rPr>
        <w:t xml:space="preserve">ym dalej </w:t>
      </w:r>
      <w:r w:rsidRPr="00885CA8">
        <w:rPr>
          <w:rFonts w:ascii="Arial" w:hAnsi="Arial" w:cs="Arial"/>
          <w:sz w:val="22"/>
          <w:szCs w:val="22"/>
        </w:rPr>
        <w:t>Operatorem Systemu Dystrybucyjnego</w:t>
      </w:r>
      <w:r w:rsidRPr="0076044C">
        <w:rPr>
          <w:rFonts w:ascii="Arial" w:hAnsi="Arial" w:cs="Arial"/>
          <w:b/>
          <w:sz w:val="22"/>
          <w:szCs w:val="22"/>
        </w:rPr>
        <w:t xml:space="preserve"> „</w:t>
      </w:r>
      <w:r w:rsidRPr="00C429BC">
        <w:rPr>
          <w:rFonts w:ascii="Arial" w:hAnsi="Arial" w:cs="Arial"/>
          <w:b/>
          <w:sz w:val="22"/>
          <w:szCs w:val="22"/>
        </w:rPr>
        <w:t>OSD”</w:t>
      </w:r>
      <w:r w:rsidRPr="003126C3">
        <w:rPr>
          <w:rFonts w:ascii="Arial" w:hAnsi="Arial" w:cs="Arial"/>
          <w:sz w:val="22"/>
          <w:szCs w:val="22"/>
        </w:rPr>
        <w:t>,</w:t>
      </w:r>
      <w:r w:rsidRPr="00271017">
        <w:rPr>
          <w:rFonts w:ascii="Arial" w:hAnsi="Arial" w:cs="Arial"/>
          <w:b/>
          <w:sz w:val="22"/>
          <w:szCs w:val="22"/>
        </w:rPr>
        <w:t xml:space="preserve"> </w:t>
      </w:r>
      <w:r w:rsidRPr="00271017">
        <w:rPr>
          <w:rFonts w:ascii="Arial" w:hAnsi="Arial" w:cs="Arial"/>
          <w:sz w:val="22"/>
          <w:szCs w:val="22"/>
        </w:rPr>
        <w:t>reprezentowanym przez:</w:t>
      </w:r>
      <w:r w:rsidR="006922D5">
        <w:rPr>
          <w:rFonts w:ascii="Arial" w:hAnsi="Arial" w:cs="Arial"/>
          <w:sz w:val="22"/>
          <w:szCs w:val="22"/>
        </w:rPr>
        <w:t xml:space="preserve">       /     osoby podpisujące niniejszą </w:t>
      </w:r>
      <w:r w:rsidR="006922D5" w:rsidRPr="006922D5">
        <w:rPr>
          <w:rFonts w:ascii="Arial" w:hAnsi="Arial" w:cs="Arial"/>
          <w:b/>
          <w:bCs/>
          <w:sz w:val="22"/>
          <w:szCs w:val="22"/>
        </w:rPr>
        <w:t>Umowę</w:t>
      </w:r>
      <w:r w:rsidR="006922D5">
        <w:rPr>
          <w:rFonts w:ascii="Arial" w:hAnsi="Arial" w:cs="Arial"/>
          <w:b/>
          <w:bCs/>
          <w:sz w:val="22"/>
          <w:szCs w:val="22"/>
        </w:rPr>
        <w:t xml:space="preserve"> </w:t>
      </w:r>
      <w:r w:rsidR="006922D5" w:rsidRPr="006922D5">
        <w:rPr>
          <w:rFonts w:ascii="Arial" w:hAnsi="Arial" w:cs="Arial"/>
          <w:sz w:val="22"/>
          <w:szCs w:val="22"/>
        </w:rPr>
        <w:t>kwalifikowanym podpisem elektronicznym</w:t>
      </w:r>
      <w:r w:rsidR="006922D5">
        <w:rPr>
          <w:rFonts w:ascii="Arial" w:hAnsi="Arial" w:cs="Arial"/>
          <w:sz w:val="22"/>
          <w:szCs w:val="22"/>
        </w:rPr>
        <w:t>.</w:t>
      </w:r>
    </w:p>
    <w:p w14:paraId="1FD2531E" w14:textId="784E43E1" w:rsidR="00137FD0" w:rsidRDefault="008C2FEF" w:rsidP="00137FD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/>
        <w:ind w:left="714" w:hanging="357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………………………………………………….</w:t>
      </w:r>
    </w:p>
    <w:p w14:paraId="454C41B9" w14:textId="33EB43F4" w:rsidR="00522FC6" w:rsidRDefault="008C2FEF" w:rsidP="00137FD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/>
        <w:ind w:left="714" w:hanging="357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………………………………………………….</w:t>
      </w:r>
    </w:p>
    <w:p w14:paraId="2DDD2D4C" w14:textId="77777777" w:rsidR="00137FD0" w:rsidRPr="00271017" w:rsidRDefault="00137FD0" w:rsidP="00E9290F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</w:p>
    <w:p w14:paraId="191F9A6C" w14:textId="77777777" w:rsidR="00137FD0" w:rsidRPr="00271017" w:rsidRDefault="00137FD0" w:rsidP="00137FD0">
      <w:pPr>
        <w:spacing w:line="360" w:lineRule="auto"/>
        <w:rPr>
          <w:rFonts w:ascii="Arial" w:hAnsi="Arial" w:cs="Arial"/>
          <w:sz w:val="22"/>
          <w:szCs w:val="22"/>
        </w:rPr>
      </w:pPr>
      <w:r w:rsidRPr="00271017">
        <w:rPr>
          <w:rFonts w:ascii="Arial" w:hAnsi="Arial" w:cs="Arial"/>
          <w:sz w:val="22"/>
          <w:szCs w:val="22"/>
        </w:rPr>
        <w:t xml:space="preserve">a </w:t>
      </w:r>
    </w:p>
    <w:p w14:paraId="64220305" w14:textId="77777777" w:rsidR="00CD1213" w:rsidRPr="00271017" w:rsidRDefault="00CD1213" w:rsidP="00CD121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1D58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>……………………….</w:t>
      </w:r>
      <w:r w:rsidRPr="00E01D58">
        <w:rPr>
          <w:rFonts w:ascii="Arial" w:hAnsi="Arial" w:cs="Arial"/>
          <w:sz w:val="22"/>
          <w:szCs w:val="22"/>
        </w:rPr>
        <w:t xml:space="preserve"> z siedzibą w </w:t>
      </w:r>
      <w:r>
        <w:rPr>
          <w:rFonts w:ascii="Arial" w:hAnsi="Arial" w:cs="Arial"/>
          <w:sz w:val="22"/>
          <w:szCs w:val="22"/>
        </w:rPr>
        <w:t>……………………………….</w:t>
      </w:r>
      <w:r w:rsidRPr="00E01D58">
        <w:rPr>
          <w:rFonts w:ascii="Arial" w:hAnsi="Arial" w:cs="Arial"/>
          <w:sz w:val="22"/>
          <w:szCs w:val="22"/>
        </w:rPr>
        <w:t xml:space="preserve">, zarejestrowana w rejestrze przedsiębiorców Krajowego Rejestru Sądowego przez </w:t>
      </w:r>
      <w:r>
        <w:rPr>
          <w:rFonts w:ascii="Arial" w:hAnsi="Arial" w:cs="Arial"/>
          <w:sz w:val="22"/>
          <w:szCs w:val="22"/>
        </w:rPr>
        <w:t>……………………………….</w:t>
      </w:r>
      <w:r w:rsidRPr="00E01D58">
        <w:rPr>
          <w:rFonts w:ascii="Arial" w:hAnsi="Arial" w:cs="Arial"/>
          <w:sz w:val="22"/>
          <w:szCs w:val="22"/>
        </w:rPr>
        <w:t xml:space="preserve">, zidentyfikowana dla celów podatkowych pod numerem NIP </w:t>
      </w:r>
      <w:r>
        <w:rPr>
          <w:rFonts w:ascii="Arial" w:hAnsi="Arial" w:cs="Arial"/>
          <w:sz w:val="22"/>
          <w:szCs w:val="22"/>
        </w:rPr>
        <w:t>……………………….</w:t>
      </w:r>
      <w:r w:rsidRPr="00E01D58">
        <w:rPr>
          <w:rFonts w:ascii="Arial" w:hAnsi="Arial" w:cs="Arial"/>
          <w:sz w:val="22"/>
          <w:szCs w:val="22"/>
        </w:rPr>
        <w:t xml:space="preserve">, zaś dla celów statystycznych pod numerem REGON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E01D58">
        <w:rPr>
          <w:rFonts w:ascii="Arial" w:hAnsi="Arial" w:cs="Arial"/>
          <w:sz w:val="22"/>
          <w:szCs w:val="22"/>
        </w:rPr>
        <w:t xml:space="preserve">, o kapitale zakładowym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E01D58">
        <w:rPr>
          <w:rFonts w:ascii="Arial" w:hAnsi="Arial" w:cs="Arial"/>
          <w:sz w:val="22"/>
          <w:szCs w:val="22"/>
        </w:rPr>
        <w:t xml:space="preserve">, </w:t>
      </w:r>
      <w:r w:rsidRPr="00271017">
        <w:rPr>
          <w:rFonts w:ascii="Arial" w:hAnsi="Arial" w:cs="Arial"/>
          <w:sz w:val="22"/>
          <w:szCs w:val="22"/>
        </w:rPr>
        <w:t xml:space="preserve">zwaną dalej </w:t>
      </w:r>
      <w:r w:rsidRPr="00271017">
        <w:rPr>
          <w:rFonts w:ascii="Arial" w:hAnsi="Arial" w:cs="Arial"/>
          <w:b/>
          <w:sz w:val="22"/>
          <w:szCs w:val="22"/>
        </w:rPr>
        <w:t>„Sprzedawcą”</w:t>
      </w:r>
      <w:r w:rsidRPr="00271017">
        <w:rPr>
          <w:rFonts w:ascii="Arial" w:hAnsi="Arial" w:cs="Arial"/>
          <w:sz w:val="22"/>
          <w:szCs w:val="22"/>
        </w:rPr>
        <w:t>, reprezentowaną przez:</w:t>
      </w:r>
    </w:p>
    <w:p w14:paraId="07DAB2C2" w14:textId="77777777" w:rsidR="00CD1213" w:rsidRDefault="00CD1213" w:rsidP="00CD1213">
      <w:pPr>
        <w:numPr>
          <w:ilvl w:val="0"/>
          <w:numId w:val="29"/>
        </w:numPr>
        <w:spacing w:before="120" w:after="120"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………………………………………………………</w:t>
      </w:r>
    </w:p>
    <w:p w14:paraId="49BFF108" w14:textId="405DCF4B" w:rsidR="00B877D7" w:rsidRPr="00271017" w:rsidRDefault="00B877D7" w:rsidP="00CD1213">
      <w:pPr>
        <w:numPr>
          <w:ilvl w:val="0"/>
          <w:numId w:val="29"/>
        </w:numPr>
        <w:spacing w:before="120" w:after="120"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……………………………………………………..</w:t>
      </w:r>
    </w:p>
    <w:p w14:paraId="19C99212" w14:textId="104C20B8" w:rsidR="00137FD0" w:rsidRPr="00271017" w:rsidRDefault="00137FD0" w:rsidP="00137FD0">
      <w:pPr>
        <w:pStyle w:val="Tekstpodstawowy"/>
        <w:spacing w:before="120" w:after="0" w:line="264" w:lineRule="auto"/>
        <w:rPr>
          <w:rFonts w:ascii="Arial" w:hAnsi="Arial" w:cs="Arial"/>
          <w:color w:val="auto"/>
          <w:sz w:val="22"/>
          <w:szCs w:val="22"/>
          <w:lang w:val="pl-PL"/>
        </w:rPr>
      </w:pPr>
      <w:r w:rsidRPr="00161EA7">
        <w:rPr>
          <w:rFonts w:ascii="Arial" w:hAnsi="Arial" w:cs="Arial"/>
          <w:color w:val="auto"/>
          <w:sz w:val="22"/>
          <w:szCs w:val="22"/>
          <w:lang w:val="pl-PL"/>
        </w:rPr>
        <w:t xml:space="preserve">Każda ze </w:t>
      </w:r>
      <w:r w:rsidR="000F255D">
        <w:rPr>
          <w:rFonts w:ascii="Arial" w:hAnsi="Arial" w:cs="Arial"/>
          <w:color w:val="auto"/>
          <w:sz w:val="22"/>
          <w:szCs w:val="22"/>
          <w:lang w:val="pl-PL"/>
        </w:rPr>
        <w:t>S</w:t>
      </w:r>
      <w:r w:rsidRPr="00161EA7">
        <w:rPr>
          <w:rFonts w:ascii="Arial" w:hAnsi="Arial" w:cs="Arial"/>
          <w:color w:val="auto"/>
          <w:sz w:val="22"/>
          <w:szCs w:val="22"/>
          <w:lang w:val="pl-PL"/>
        </w:rPr>
        <w:t xml:space="preserve">tron Umowy może być zamiennie nazywana </w:t>
      </w:r>
      <w:r w:rsidRPr="00161EA7">
        <w:rPr>
          <w:rFonts w:ascii="Arial" w:hAnsi="Arial" w:cs="Arial"/>
          <w:b/>
          <w:color w:val="auto"/>
          <w:sz w:val="22"/>
          <w:szCs w:val="22"/>
          <w:lang w:val="pl-PL"/>
        </w:rPr>
        <w:t>Stroną</w:t>
      </w:r>
      <w:r w:rsidRPr="00161EA7">
        <w:rPr>
          <w:rFonts w:ascii="Arial" w:hAnsi="Arial" w:cs="Arial"/>
          <w:color w:val="auto"/>
          <w:sz w:val="22"/>
          <w:szCs w:val="22"/>
          <w:lang w:val="pl-PL"/>
        </w:rPr>
        <w:t xml:space="preserve">, łącznie </w:t>
      </w:r>
      <w:r w:rsidRPr="00161EA7">
        <w:rPr>
          <w:rFonts w:ascii="Arial" w:hAnsi="Arial" w:cs="Arial"/>
          <w:b/>
          <w:color w:val="auto"/>
          <w:sz w:val="22"/>
          <w:szCs w:val="22"/>
          <w:lang w:val="pl-PL"/>
        </w:rPr>
        <w:t>Stronami</w:t>
      </w:r>
      <w:r w:rsidRPr="00161EA7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64F57D80" w14:textId="77777777" w:rsidR="00137FD0" w:rsidRPr="00271017" w:rsidRDefault="00137FD0" w:rsidP="00137FD0">
      <w:pPr>
        <w:pStyle w:val="Tekstpodstawowy"/>
        <w:spacing w:before="120" w:after="0" w:line="264" w:lineRule="auto"/>
        <w:rPr>
          <w:rFonts w:ascii="Arial" w:hAnsi="Arial" w:cs="Arial"/>
          <w:color w:val="auto"/>
          <w:sz w:val="22"/>
          <w:szCs w:val="22"/>
          <w:lang w:val="pl-PL"/>
        </w:rPr>
      </w:pPr>
    </w:p>
    <w:p w14:paraId="38DC83D9" w14:textId="77777777" w:rsidR="00137FD0" w:rsidRPr="00161EA7" w:rsidRDefault="00137FD0" w:rsidP="00137FD0">
      <w:pPr>
        <w:pStyle w:val="Tekstpodstawowy"/>
        <w:spacing w:after="0" w:line="276" w:lineRule="auto"/>
        <w:rPr>
          <w:rFonts w:ascii="Arial" w:hAnsi="Arial" w:cs="Arial"/>
          <w:color w:val="auto"/>
          <w:sz w:val="22"/>
          <w:szCs w:val="22"/>
          <w:lang w:val="pl-PL"/>
        </w:rPr>
      </w:pPr>
      <w:r w:rsidRPr="00161EA7">
        <w:rPr>
          <w:rFonts w:ascii="Arial" w:hAnsi="Arial" w:cs="Arial"/>
          <w:color w:val="auto"/>
          <w:sz w:val="22"/>
          <w:szCs w:val="22"/>
          <w:lang w:val="pl-PL"/>
        </w:rPr>
        <w:t xml:space="preserve">Reprezentanci </w:t>
      </w:r>
      <w:r w:rsidRPr="00E17CBD">
        <w:rPr>
          <w:rFonts w:ascii="Arial" w:hAnsi="Arial" w:cs="Arial"/>
          <w:b/>
          <w:color w:val="auto"/>
          <w:sz w:val="22"/>
          <w:szCs w:val="22"/>
          <w:lang w:val="pl-PL"/>
        </w:rPr>
        <w:t>Stron</w:t>
      </w:r>
      <w:r w:rsidRPr="00161EA7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E17CBD">
        <w:rPr>
          <w:rFonts w:ascii="Arial" w:hAnsi="Arial" w:cs="Arial"/>
          <w:color w:val="auto"/>
          <w:sz w:val="22"/>
          <w:szCs w:val="22"/>
          <w:lang w:val="pl-PL"/>
        </w:rPr>
        <w:t>oświadczają</w:t>
      </w:r>
      <w:r w:rsidRPr="00161EA7">
        <w:rPr>
          <w:rFonts w:ascii="Arial" w:hAnsi="Arial" w:cs="Arial"/>
          <w:color w:val="auto"/>
          <w:sz w:val="22"/>
          <w:szCs w:val="22"/>
          <w:lang w:val="pl-PL"/>
        </w:rPr>
        <w:t xml:space="preserve">, </w:t>
      </w:r>
      <w:r w:rsidRPr="00E17CBD">
        <w:rPr>
          <w:rFonts w:ascii="Arial" w:hAnsi="Arial" w:cs="Arial"/>
          <w:color w:val="auto"/>
          <w:sz w:val="22"/>
          <w:szCs w:val="22"/>
          <w:lang w:val="pl-PL"/>
        </w:rPr>
        <w:t>że</w:t>
      </w:r>
      <w:r w:rsidRPr="00161EA7">
        <w:rPr>
          <w:rFonts w:ascii="Arial" w:hAnsi="Arial" w:cs="Arial"/>
          <w:color w:val="auto"/>
          <w:sz w:val="22"/>
          <w:szCs w:val="22"/>
          <w:lang w:val="pl-PL"/>
        </w:rPr>
        <w:t>:</w:t>
      </w:r>
    </w:p>
    <w:p w14:paraId="7EBAE855" w14:textId="77777777" w:rsidR="00137FD0" w:rsidRPr="004C2696" w:rsidRDefault="00137FD0" w:rsidP="00137FD0">
      <w:pPr>
        <w:pStyle w:val="Tekstpodstawowy"/>
        <w:numPr>
          <w:ilvl w:val="0"/>
          <w:numId w:val="10"/>
        </w:numPr>
        <w:tabs>
          <w:tab w:val="clear" w:pos="720"/>
          <w:tab w:val="clear" w:pos="4536"/>
          <w:tab w:val="clear" w:pos="9072"/>
          <w:tab w:val="num" w:pos="284"/>
        </w:tabs>
        <w:spacing w:after="0" w:line="276" w:lineRule="auto"/>
        <w:ind w:left="284" w:hanging="284"/>
        <w:rPr>
          <w:rFonts w:ascii="Arial" w:hAnsi="Arial" w:cs="Arial"/>
          <w:color w:val="auto"/>
          <w:sz w:val="22"/>
          <w:szCs w:val="22"/>
          <w:lang w:val="pl-PL"/>
        </w:rPr>
      </w:pPr>
      <w:r w:rsidRPr="00E17CBD">
        <w:rPr>
          <w:rFonts w:ascii="Arial" w:hAnsi="Arial" w:cs="Arial"/>
          <w:color w:val="auto"/>
          <w:sz w:val="22"/>
          <w:szCs w:val="22"/>
          <w:lang w:val="pl-PL"/>
        </w:rPr>
        <w:t xml:space="preserve">działają na podstawie aktualnych upoważnień do reprezentowania swej </w:t>
      </w:r>
      <w:r w:rsidRPr="00CD55AE">
        <w:rPr>
          <w:rFonts w:ascii="Arial" w:hAnsi="Arial" w:cs="Arial"/>
          <w:b/>
          <w:color w:val="auto"/>
          <w:sz w:val="22"/>
          <w:szCs w:val="22"/>
          <w:lang w:val="pl-PL"/>
        </w:rPr>
        <w:t>Strony</w:t>
      </w:r>
      <w:r w:rsidRPr="00A82999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A82999">
        <w:rPr>
          <w:rFonts w:ascii="Arial" w:hAnsi="Arial" w:cs="Arial"/>
          <w:color w:val="auto"/>
          <w:sz w:val="22"/>
          <w:szCs w:val="22"/>
          <w:lang w:val="pl-PL"/>
        </w:rPr>
        <w:br/>
      </w:r>
      <w:r w:rsidRPr="004C2696">
        <w:rPr>
          <w:rFonts w:ascii="Arial" w:hAnsi="Arial" w:cs="Arial"/>
          <w:color w:val="auto"/>
          <w:sz w:val="22"/>
          <w:szCs w:val="22"/>
          <w:lang w:val="pl-PL"/>
        </w:rPr>
        <w:t>w zakresie zaciągania zobowiązań wynikających z Umowy,</w:t>
      </w:r>
    </w:p>
    <w:p w14:paraId="636FF02D" w14:textId="77777777" w:rsidR="00137FD0" w:rsidRPr="00271017" w:rsidRDefault="00137FD0" w:rsidP="00137FD0">
      <w:pPr>
        <w:pStyle w:val="Tekstpodstawowy"/>
        <w:numPr>
          <w:ilvl w:val="0"/>
          <w:numId w:val="10"/>
        </w:numPr>
        <w:tabs>
          <w:tab w:val="clear" w:pos="720"/>
          <w:tab w:val="clear" w:pos="4536"/>
          <w:tab w:val="clear" w:pos="9072"/>
          <w:tab w:val="num" w:pos="284"/>
        </w:tabs>
        <w:spacing w:after="0" w:line="276" w:lineRule="auto"/>
        <w:ind w:left="284" w:hanging="284"/>
        <w:rPr>
          <w:rFonts w:ascii="Arial" w:hAnsi="Arial" w:cs="Arial"/>
          <w:color w:val="auto"/>
          <w:sz w:val="22"/>
          <w:szCs w:val="22"/>
          <w:lang w:val="pl-PL"/>
        </w:rPr>
      </w:pPr>
      <w:r w:rsidRPr="00885CA8">
        <w:rPr>
          <w:rFonts w:ascii="Arial" w:hAnsi="Arial" w:cs="Arial"/>
          <w:color w:val="auto"/>
          <w:sz w:val="22"/>
          <w:szCs w:val="22"/>
          <w:lang w:val="pl-PL"/>
        </w:rPr>
        <w:t xml:space="preserve">Umowa jest </w:t>
      </w:r>
      <w:r w:rsidRPr="0076044C">
        <w:rPr>
          <w:rFonts w:ascii="Arial" w:hAnsi="Arial" w:cs="Arial"/>
          <w:color w:val="auto"/>
          <w:sz w:val="22"/>
          <w:szCs w:val="22"/>
          <w:lang w:val="pl-PL"/>
        </w:rPr>
        <w:t xml:space="preserve">zawarta </w:t>
      </w:r>
      <w:r w:rsidRPr="00C429BC">
        <w:rPr>
          <w:rFonts w:ascii="Arial" w:hAnsi="Arial" w:cs="Arial"/>
          <w:color w:val="auto"/>
          <w:sz w:val="22"/>
          <w:szCs w:val="22"/>
          <w:lang w:val="pl-PL"/>
        </w:rPr>
        <w:t xml:space="preserve">przez Strony </w:t>
      </w:r>
      <w:r w:rsidRPr="003126C3">
        <w:rPr>
          <w:rFonts w:ascii="Arial" w:hAnsi="Arial" w:cs="Arial"/>
          <w:color w:val="auto"/>
          <w:sz w:val="22"/>
          <w:szCs w:val="22"/>
          <w:lang w:val="pl-PL"/>
        </w:rPr>
        <w:t>w dobrej wierze i przekonaniu</w:t>
      </w:r>
      <w:r w:rsidRPr="00161EA7">
        <w:rPr>
          <w:rFonts w:ascii="Arial" w:hAnsi="Arial" w:cs="Arial"/>
          <w:color w:val="auto"/>
          <w:sz w:val="22"/>
          <w:szCs w:val="22"/>
          <w:lang w:val="pl-PL"/>
        </w:rPr>
        <w:t xml:space="preserve"> o zgodności </w:t>
      </w:r>
      <w:r w:rsidRPr="00161EA7">
        <w:rPr>
          <w:rFonts w:ascii="Arial" w:hAnsi="Arial" w:cs="Arial"/>
          <w:color w:val="auto"/>
          <w:sz w:val="22"/>
          <w:szCs w:val="22"/>
          <w:lang w:val="pl-PL"/>
        </w:rPr>
        <w:br/>
        <w:t>z obowiązującym prawem,</w:t>
      </w:r>
    </w:p>
    <w:p w14:paraId="585DCC62" w14:textId="77777777" w:rsidR="00137FD0" w:rsidRPr="00271017" w:rsidRDefault="00137FD0" w:rsidP="00137FD0">
      <w:pPr>
        <w:pStyle w:val="Tekstpodstawowy"/>
        <w:numPr>
          <w:ilvl w:val="0"/>
          <w:numId w:val="10"/>
        </w:numPr>
        <w:tabs>
          <w:tab w:val="clear" w:pos="720"/>
          <w:tab w:val="clear" w:pos="4536"/>
          <w:tab w:val="clear" w:pos="9072"/>
          <w:tab w:val="num" w:pos="284"/>
        </w:tabs>
        <w:spacing w:after="0" w:line="276" w:lineRule="auto"/>
        <w:ind w:left="284" w:hanging="284"/>
        <w:rPr>
          <w:rFonts w:ascii="Arial" w:hAnsi="Arial" w:cs="Arial"/>
          <w:color w:val="auto"/>
          <w:sz w:val="22"/>
          <w:szCs w:val="22"/>
          <w:lang w:val="pl-PL"/>
        </w:rPr>
      </w:pPr>
      <w:r w:rsidRPr="00161EA7">
        <w:rPr>
          <w:rFonts w:ascii="Arial" w:hAnsi="Arial" w:cs="Arial"/>
          <w:color w:val="auto"/>
          <w:sz w:val="22"/>
          <w:szCs w:val="22"/>
          <w:lang w:val="pl-PL"/>
        </w:rPr>
        <w:t>na okoliczność potwierdzenia umocowania do zaciągania zobowiązań przez ww. reprezentantów Stron, jest Załącznik nr 8 do Umowy zawierający aktualne na dzień podpisania Umowy odpisy z Krajowego Rejestru Sądowego oraz pełnomocnictwo każdej ze Stron o ile jest wymagane.</w:t>
      </w:r>
    </w:p>
    <w:p w14:paraId="2176A3DF" w14:textId="77777777" w:rsidR="00137FD0" w:rsidRPr="00271017" w:rsidRDefault="00137FD0" w:rsidP="00137FD0">
      <w:pPr>
        <w:pStyle w:val="Tekstpodstawowy"/>
        <w:spacing w:after="0" w:line="276" w:lineRule="auto"/>
        <w:jc w:val="center"/>
        <w:rPr>
          <w:rFonts w:ascii="Arial" w:hAnsi="Arial" w:cs="Arial"/>
          <w:color w:val="auto"/>
          <w:sz w:val="22"/>
          <w:szCs w:val="22"/>
          <w:lang w:val="pl-PL"/>
        </w:rPr>
      </w:pPr>
      <w:r w:rsidRPr="00161EA7">
        <w:rPr>
          <w:rFonts w:ascii="Arial" w:hAnsi="Arial" w:cs="Arial"/>
          <w:b/>
          <w:color w:val="auto"/>
          <w:sz w:val="22"/>
          <w:szCs w:val="22"/>
          <w:lang w:val="pl-PL"/>
        </w:rPr>
        <w:br w:type="page"/>
      </w:r>
      <w:r w:rsidRPr="00161EA7">
        <w:rPr>
          <w:rFonts w:ascii="Arial" w:hAnsi="Arial" w:cs="Arial"/>
          <w:b/>
          <w:color w:val="auto"/>
          <w:sz w:val="22"/>
          <w:szCs w:val="22"/>
          <w:lang w:val="pl-PL"/>
        </w:rPr>
        <w:lastRenderedPageBreak/>
        <w:t>§ 1</w:t>
      </w:r>
    </w:p>
    <w:p w14:paraId="5F795470" w14:textId="77777777" w:rsidR="00137FD0" w:rsidRPr="00271017" w:rsidRDefault="00137FD0" w:rsidP="00137FD0">
      <w:pPr>
        <w:pStyle w:val="styl0"/>
        <w:spacing w:after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271017">
        <w:rPr>
          <w:rFonts w:ascii="Arial" w:hAnsi="Arial" w:cs="Arial"/>
          <w:b/>
          <w:color w:val="auto"/>
          <w:sz w:val="22"/>
          <w:szCs w:val="22"/>
        </w:rPr>
        <w:t>Postanowienia wstępne</w:t>
      </w:r>
    </w:p>
    <w:p w14:paraId="4CA92FE4" w14:textId="77777777" w:rsidR="00137FD0" w:rsidRPr="00271017" w:rsidRDefault="00137FD0" w:rsidP="00137FD0">
      <w:pPr>
        <w:pStyle w:val="Stylwyliczanie"/>
        <w:numPr>
          <w:ilvl w:val="0"/>
          <w:numId w:val="8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271017">
        <w:rPr>
          <w:rFonts w:ascii="Arial" w:hAnsi="Arial" w:cs="Arial"/>
          <w:b/>
          <w:color w:val="auto"/>
          <w:sz w:val="22"/>
          <w:szCs w:val="22"/>
        </w:rPr>
        <w:t>Strony</w:t>
      </w:r>
      <w:r w:rsidRPr="00271017">
        <w:rPr>
          <w:rFonts w:ascii="Arial" w:hAnsi="Arial" w:cs="Arial"/>
          <w:color w:val="auto"/>
          <w:sz w:val="22"/>
          <w:szCs w:val="22"/>
        </w:rPr>
        <w:t xml:space="preserve"> przyjmują, że podstawę do ustalenia i realizacji warunków Umowy stanowią:</w:t>
      </w:r>
    </w:p>
    <w:p w14:paraId="119F2A8D" w14:textId="6573A7F0" w:rsidR="00137FD0" w:rsidRDefault="00137FD0" w:rsidP="00137FD0">
      <w:pPr>
        <w:numPr>
          <w:ilvl w:val="0"/>
          <w:numId w:val="11"/>
        </w:numPr>
        <w:tabs>
          <w:tab w:val="clear" w:pos="360"/>
          <w:tab w:val="num" w:pos="710"/>
        </w:tabs>
        <w:spacing w:line="276" w:lineRule="auto"/>
        <w:ind w:left="710" w:hanging="284"/>
        <w:jc w:val="both"/>
        <w:rPr>
          <w:rFonts w:ascii="Arial" w:hAnsi="Arial" w:cs="Arial"/>
          <w:sz w:val="22"/>
          <w:szCs w:val="22"/>
        </w:rPr>
      </w:pPr>
      <w:r w:rsidRPr="00271017">
        <w:rPr>
          <w:rFonts w:ascii="Arial" w:hAnsi="Arial" w:cs="Arial"/>
          <w:sz w:val="22"/>
          <w:szCs w:val="22"/>
        </w:rPr>
        <w:t>ustawa z dnia 10 kwietnia 1997 roku Prawo energetyczne (</w:t>
      </w:r>
      <w:proofErr w:type="spellStart"/>
      <w:r w:rsidR="00566DCB">
        <w:rPr>
          <w:rFonts w:ascii="Arial" w:hAnsi="Arial" w:cs="Arial"/>
          <w:sz w:val="22"/>
          <w:szCs w:val="22"/>
        </w:rPr>
        <w:t>t.j</w:t>
      </w:r>
      <w:proofErr w:type="spellEnd"/>
      <w:r w:rsidR="00566DCB">
        <w:rPr>
          <w:rFonts w:ascii="Arial" w:hAnsi="Arial" w:cs="Arial"/>
          <w:sz w:val="22"/>
          <w:szCs w:val="22"/>
        </w:rPr>
        <w:t xml:space="preserve">. </w:t>
      </w:r>
      <w:r w:rsidR="00C45558" w:rsidRPr="00C45558">
        <w:rPr>
          <w:rFonts w:ascii="Arial" w:hAnsi="Arial" w:cs="Arial"/>
          <w:sz w:val="22"/>
        </w:rPr>
        <w:t>Dz.U. z 2024 r. poz. 266</w:t>
      </w:r>
      <w:r w:rsidR="00C45558">
        <w:rPr>
          <w:rFonts w:ascii="Arial" w:hAnsi="Arial" w:cs="Arial"/>
          <w:sz w:val="22"/>
        </w:rPr>
        <w:t xml:space="preserve"> </w:t>
      </w:r>
      <w:r w:rsidR="00CD1D7C" w:rsidRPr="00E9290F">
        <w:rPr>
          <w:rFonts w:ascii="Arial" w:hAnsi="Arial" w:cs="Arial"/>
          <w:sz w:val="22"/>
        </w:rPr>
        <w:t>wraz z pó</w:t>
      </w:r>
      <w:r w:rsidR="00CD1D7C" w:rsidRPr="00E9290F">
        <w:rPr>
          <w:rFonts w:ascii="Arial" w:eastAsia="TTE1649290t00" w:hAnsi="Arial" w:cs="Arial"/>
          <w:sz w:val="22"/>
        </w:rPr>
        <w:t>ź</w:t>
      </w:r>
      <w:r w:rsidR="00CD1D7C" w:rsidRPr="00E9290F">
        <w:rPr>
          <w:rFonts w:ascii="Arial" w:hAnsi="Arial" w:cs="Arial"/>
          <w:sz w:val="22"/>
        </w:rPr>
        <w:t>niejszymi zmianami</w:t>
      </w:r>
      <w:r w:rsidRPr="00271017">
        <w:rPr>
          <w:rFonts w:ascii="Arial" w:hAnsi="Arial" w:cs="Arial"/>
          <w:sz w:val="22"/>
          <w:szCs w:val="22"/>
        </w:rPr>
        <w:t>), zwana dalej „Ustawą”, wraz z aktami wykonawczymi wydanymi na podstawie delegacji zawartych w Ustawie;</w:t>
      </w:r>
    </w:p>
    <w:p w14:paraId="79B7F530" w14:textId="3868CC24" w:rsidR="00C45558" w:rsidRPr="00C45558" w:rsidRDefault="00C45558" w:rsidP="00C45558">
      <w:pPr>
        <w:numPr>
          <w:ilvl w:val="0"/>
          <w:numId w:val="11"/>
        </w:numPr>
        <w:tabs>
          <w:tab w:val="clear" w:pos="360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C45558">
        <w:rPr>
          <w:rFonts w:ascii="Arial" w:hAnsi="Arial" w:cs="Arial"/>
          <w:sz w:val="22"/>
          <w:szCs w:val="22"/>
        </w:rPr>
        <w:t>ustawa z dnia 20 lutego 2015 r. o odnawialnych źródłach energii (Dz. U. z 2023 r. poz. 1436,z późniejszymi zmianami), zwana dalej „Ustawą OZE”, wraz z aktami wykonawczymi</w:t>
      </w:r>
      <w:r>
        <w:rPr>
          <w:rFonts w:ascii="Arial" w:hAnsi="Arial" w:cs="Arial"/>
          <w:sz w:val="22"/>
          <w:szCs w:val="22"/>
        </w:rPr>
        <w:t xml:space="preserve"> </w:t>
      </w:r>
      <w:r w:rsidRPr="00C45558">
        <w:rPr>
          <w:rFonts w:ascii="Arial" w:hAnsi="Arial" w:cs="Arial"/>
          <w:sz w:val="22"/>
          <w:szCs w:val="22"/>
        </w:rPr>
        <w:t xml:space="preserve">wydanymi na podstawie delegacji zawartych w Ustawie OZE;   </w:t>
      </w:r>
    </w:p>
    <w:p w14:paraId="22302C34" w14:textId="7B3BB689" w:rsidR="00137FD0" w:rsidRPr="0021372C" w:rsidRDefault="00137FD0" w:rsidP="0021372C">
      <w:pPr>
        <w:numPr>
          <w:ilvl w:val="0"/>
          <w:numId w:val="11"/>
        </w:numPr>
        <w:tabs>
          <w:tab w:val="clear" w:pos="360"/>
          <w:tab w:val="num" w:pos="710"/>
        </w:tabs>
        <w:spacing w:line="276" w:lineRule="auto"/>
        <w:ind w:left="710" w:hanging="284"/>
        <w:jc w:val="both"/>
        <w:rPr>
          <w:rFonts w:ascii="Arial" w:hAnsi="Arial" w:cs="Arial"/>
          <w:sz w:val="22"/>
          <w:szCs w:val="22"/>
        </w:rPr>
      </w:pPr>
      <w:r w:rsidRPr="0021372C">
        <w:rPr>
          <w:rFonts w:ascii="Arial" w:hAnsi="Arial" w:cs="Arial"/>
          <w:sz w:val="22"/>
          <w:szCs w:val="22"/>
        </w:rPr>
        <w:t xml:space="preserve">aktualna Instrukcja Ruchu i Eksploatacji Sieci Dystrybucyjnej </w:t>
      </w:r>
      <w:r w:rsidRPr="0021372C">
        <w:rPr>
          <w:rFonts w:ascii="Arial" w:hAnsi="Arial" w:cs="Arial"/>
          <w:b/>
          <w:sz w:val="22"/>
          <w:szCs w:val="22"/>
        </w:rPr>
        <w:t xml:space="preserve">OSD </w:t>
      </w:r>
      <w:r w:rsidRPr="0021372C">
        <w:rPr>
          <w:rFonts w:ascii="Arial" w:hAnsi="Arial" w:cs="Arial"/>
          <w:sz w:val="22"/>
          <w:szCs w:val="22"/>
        </w:rPr>
        <w:t>(zwana dalej „IRiESD”) w zakresie dotyczącym zapisów i ustaleń objętych Umową oraz związanych z realizacją Umowy;</w:t>
      </w:r>
    </w:p>
    <w:p w14:paraId="2D1C9D96" w14:textId="77777777" w:rsidR="00137FD0" w:rsidRDefault="00137FD0" w:rsidP="00137FD0">
      <w:pPr>
        <w:numPr>
          <w:ilvl w:val="0"/>
          <w:numId w:val="11"/>
        </w:numPr>
        <w:tabs>
          <w:tab w:val="clear" w:pos="360"/>
          <w:tab w:val="num" w:pos="710"/>
        </w:tabs>
        <w:spacing w:line="276" w:lineRule="auto"/>
        <w:ind w:left="710" w:hanging="284"/>
        <w:jc w:val="both"/>
        <w:rPr>
          <w:rFonts w:ascii="Arial" w:hAnsi="Arial" w:cs="Arial"/>
          <w:sz w:val="22"/>
          <w:szCs w:val="22"/>
        </w:rPr>
      </w:pPr>
      <w:r w:rsidRPr="00271017">
        <w:rPr>
          <w:rFonts w:ascii="Arial" w:hAnsi="Arial" w:cs="Arial"/>
          <w:sz w:val="22"/>
          <w:szCs w:val="22"/>
        </w:rPr>
        <w:t>aktualna Instrukcja Ruchu i Eksploatacji Sieci Przesyłowej Polskich Sieci Elektroenergetycznych S.A. (zwana dalej „</w:t>
      </w:r>
      <w:proofErr w:type="spellStart"/>
      <w:r w:rsidRPr="00271017">
        <w:rPr>
          <w:rFonts w:ascii="Arial" w:hAnsi="Arial" w:cs="Arial"/>
          <w:sz w:val="22"/>
          <w:szCs w:val="22"/>
        </w:rPr>
        <w:t>IRiESP</w:t>
      </w:r>
      <w:proofErr w:type="spellEnd"/>
      <w:r w:rsidRPr="00271017">
        <w:rPr>
          <w:rFonts w:ascii="Arial" w:hAnsi="Arial" w:cs="Arial"/>
          <w:sz w:val="22"/>
          <w:szCs w:val="22"/>
        </w:rPr>
        <w:t>”), w zakresie wynikającym z zapisów IRiESD;</w:t>
      </w:r>
    </w:p>
    <w:p w14:paraId="29C46513" w14:textId="283640E1" w:rsidR="00B877D7" w:rsidRPr="00B877D7" w:rsidRDefault="00B877D7" w:rsidP="00B877D7">
      <w:pPr>
        <w:numPr>
          <w:ilvl w:val="0"/>
          <w:numId w:val="11"/>
        </w:numPr>
        <w:tabs>
          <w:tab w:val="clear" w:pos="360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B877D7">
        <w:rPr>
          <w:rFonts w:ascii="Arial" w:hAnsi="Arial" w:cs="Arial"/>
          <w:sz w:val="22"/>
          <w:szCs w:val="22"/>
        </w:rPr>
        <w:t>Warunki Dotyczące Bilansowania, zwane dalej „WDB”. Dokument opracowany przez Polskie</w:t>
      </w:r>
      <w:r>
        <w:rPr>
          <w:rFonts w:ascii="Arial" w:hAnsi="Arial" w:cs="Arial"/>
          <w:sz w:val="22"/>
          <w:szCs w:val="22"/>
        </w:rPr>
        <w:t xml:space="preserve"> </w:t>
      </w:r>
      <w:r w:rsidRPr="00B877D7">
        <w:rPr>
          <w:rFonts w:ascii="Arial" w:hAnsi="Arial" w:cs="Arial"/>
          <w:sz w:val="22"/>
          <w:szCs w:val="22"/>
        </w:rPr>
        <w:t>Sieci Elektroenergetyczne S.A., zwane dalej „OSP”, na podstawie art. 18 rozporządzenia</w:t>
      </w:r>
      <w:r>
        <w:rPr>
          <w:rFonts w:ascii="Arial" w:hAnsi="Arial" w:cs="Arial"/>
          <w:sz w:val="22"/>
          <w:szCs w:val="22"/>
        </w:rPr>
        <w:t xml:space="preserve"> </w:t>
      </w:r>
      <w:r w:rsidRPr="00B877D7">
        <w:rPr>
          <w:rFonts w:ascii="Arial" w:hAnsi="Arial" w:cs="Arial"/>
          <w:sz w:val="22"/>
          <w:szCs w:val="22"/>
        </w:rPr>
        <w:t>Komisji (UE) 2017/2195 z dnia 23 listopada 2017 r. ustanawiającym wytyczne dotyczące</w:t>
      </w:r>
      <w:r>
        <w:rPr>
          <w:rFonts w:ascii="Arial" w:hAnsi="Arial" w:cs="Arial"/>
          <w:sz w:val="22"/>
          <w:szCs w:val="22"/>
        </w:rPr>
        <w:t xml:space="preserve"> </w:t>
      </w:r>
      <w:r w:rsidRPr="00B877D7">
        <w:rPr>
          <w:rFonts w:ascii="Arial" w:hAnsi="Arial" w:cs="Arial"/>
          <w:sz w:val="22"/>
          <w:szCs w:val="22"/>
        </w:rPr>
        <w:t>bilansowania (Dz. Urz. UE L 312/6 z 28.11.2017 r.) - EB GL, zatwierdzony decyzją Prezesa</w:t>
      </w:r>
      <w:r>
        <w:rPr>
          <w:rFonts w:ascii="Arial" w:hAnsi="Arial" w:cs="Arial"/>
          <w:sz w:val="22"/>
          <w:szCs w:val="22"/>
        </w:rPr>
        <w:t xml:space="preserve"> </w:t>
      </w:r>
      <w:r w:rsidRPr="00B877D7">
        <w:rPr>
          <w:rFonts w:ascii="Arial" w:hAnsi="Arial" w:cs="Arial"/>
          <w:sz w:val="22"/>
          <w:szCs w:val="22"/>
        </w:rPr>
        <w:t>Urzędu Regulacji Energetyki, zwanego dalej „Prezesem URE”;</w:t>
      </w:r>
    </w:p>
    <w:p w14:paraId="3DD63D0A" w14:textId="3F4DAF35" w:rsidR="00137FD0" w:rsidRDefault="008B034D" w:rsidP="00137FD0">
      <w:pPr>
        <w:numPr>
          <w:ilvl w:val="0"/>
          <w:numId w:val="11"/>
        </w:numPr>
        <w:tabs>
          <w:tab w:val="clear" w:pos="360"/>
          <w:tab w:val="num" w:pos="710"/>
        </w:tabs>
        <w:spacing w:line="276" w:lineRule="auto"/>
        <w:ind w:left="710" w:hanging="284"/>
        <w:jc w:val="both"/>
        <w:rPr>
          <w:rFonts w:ascii="Arial" w:hAnsi="Arial" w:cs="Arial"/>
          <w:sz w:val="22"/>
          <w:szCs w:val="22"/>
        </w:rPr>
      </w:pPr>
      <w:r w:rsidRPr="008B034D">
        <w:rPr>
          <w:rFonts w:ascii="Arial" w:hAnsi="Arial" w:cs="Arial"/>
          <w:sz w:val="22"/>
          <w:szCs w:val="22"/>
        </w:rPr>
        <w:t>Taryfa dla usług dystrybucji energii elektrycznej OSD</w:t>
      </w:r>
      <w:r w:rsidR="00137FD0" w:rsidRPr="00271017">
        <w:rPr>
          <w:rFonts w:ascii="Arial" w:hAnsi="Arial" w:cs="Arial"/>
          <w:sz w:val="22"/>
          <w:szCs w:val="22"/>
        </w:rPr>
        <w:t>, zatwierdzona przez Prezesa URE</w:t>
      </w:r>
      <w:r>
        <w:rPr>
          <w:rFonts w:ascii="Arial" w:hAnsi="Arial" w:cs="Arial"/>
          <w:sz w:val="22"/>
          <w:szCs w:val="22"/>
        </w:rPr>
        <w:t>, zwana dalej</w:t>
      </w:r>
      <w:r w:rsidR="00137FD0" w:rsidRPr="002710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„T</w:t>
      </w:r>
      <w:r w:rsidR="00137FD0" w:rsidRPr="00271017">
        <w:rPr>
          <w:rFonts w:ascii="Arial" w:hAnsi="Arial" w:cs="Arial"/>
          <w:sz w:val="22"/>
          <w:szCs w:val="22"/>
        </w:rPr>
        <w:t>aryf</w:t>
      </w:r>
      <w:r>
        <w:rPr>
          <w:rFonts w:ascii="Arial" w:hAnsi="Arial" w:cs="Arial"/>
          <w:sz w:val="22"/>
          <w:szCs w:val="22"/>
        </w:rPr>
        <w:t>ą</w:t>
      </w:r>
      <w:r w:rsidR="00137FD0" w:rsidRPr="00271017">
        <w:rPr>
          <w:rFonts w:ascii="Arial" w:hAnsi="Arial" w:cs="Arial"/>
          <w:sz w:val="22"/>
          <w:szCs w:val="22"/>
        </w:rPr>
        <w:t xml:space="preserve"> </w:t>
      </w:r>
      <w:r w:rsidR="00137FD0" w:rsidRPr="00271017">
        <w:rPr>
          <w:rFonts w:ascii="Arial" w:hAnsi="Arial" w:cs="Arial"/>
          <w:b/>
          <w:sz w:val="22"/>
          <w:szCs w:val="22"/>
        </w:rPr>
        <w:t>OSD</w:t>
      </w:r>
      <w:r w:rsidRPr="008B034D">
        <w:rPr>
          <w:rFonts w:ascii="Arial" w:hAnsi="Arial" w:cs="Arial"/>
          <w:bCs/>
          <w:sz w:val="22"/>
          <w:szCs w:val="22"/>
        </w:rPr>
        <w:t>”</w:t>
      </w:r>
      <w:r w:rsidR="00891178">
        <w:rPr>
          <w:rFonts w:ascii="Arial" w:hAnsi="Arial" w:cs="Arial"/>
          <w:sz w:val="22"/>
          <w:szCs w:val="22"/>
        </w:rPr>
        <w:t>;</w:t>
      </w:r>
    </w:p>
    <w:p w14:paraId="73685F4E" w14:textId="17EFF83D" w:rsidR="0038559F" w:rsidRPr="0038559F" w:rsidRDefault="0038559F" w:rsidP="00E9290F">
      <w:pPr>
        <w:numPr>
          <w:ilvl w:val="0"/>
          <w:numId w:val="11"/>
        </w:numPr>
        <w:tabs>
          <w:tab w:val="clear" w:pos="360"/>
          <w:tab w:val="num" w:pos="710"/>
        </w:tabs>
        <w:spacing w:line="276" w:lineRule="auto"/>
        <w:ind w:left="710" w:hanging="284"/>
        <w:jc w:val="both"/>
        <w:rPr>
          <w:rFonts w:ascii="Arial" w:hAnsi="Arial" w:cs="Arial"/>
          <w:sz w:val="22"/>
          <w:szCs w:val="22"/>
        </w:rPr>
      </w:pPr>
      <w:r w:rsidRPr="006E22FF">
        <w:rPr>
          <w:rFonts w:ascii="Arial" w:hAnsi="Arial" w:cs="Arial"/>
          <w:sz w:val="22"/>
          <w:szCs w:val="2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(zwane dalej „RODO”).</w:t>
      </w:r>
    </w:p>
    <w:p w14:paraId="5EF06F4A" w14:textId="38614645" w:rsidR="00137FD0" w:rsidRPr="00271017" w:rsidRDefault="00137FD0" w:rsidP="005305D1">
      <w:pPr>
        <w:pStyle w:val="Stylwyliczanie"/>
        <w:numPr>
          <w:ilvl w:val="0"/>
          <w:numId w:val="8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after="12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271017">
        <w:rPr>
          <w:rFonts w:ascii="Arial" w:hAnsi="Arial" w:cs="Arial"/>
          <w:b/>
          <w:color w:val="auto"/>
          <w:sz w:val="22"/>
          <w:szCs w:val="22"/>
        </w:rPr>
        <w:t>Strony</w:t>
      </w:r>
      <w:r w:rsidRPr="00271017">
        <w:rPr>
          <w:rFonts w:ascii="Arial" w:hAnsi="Arial" w:cs="Arial"/>
          <w:color w:val="auto"/>
          <w:sz w:val="22"/>
          <w:szCs w:val="22"/>
        </w:rPr>
        <w:t xml:space="preserve"> oświadczają, że znana jest im treść</w:t>
      </w:r>
      <w:r w:rsidR="00446FC5">
        <w:rPr>
          <w:rFonts w:ascii="Arial" w:hAnsi="Arial" w:cs="Arial"/>
          <w:color w:val="auto"/>
          <w:sz w:val="22"/>
          <w:szCs w:val="22"/>
        </w:rPr>
        <w:t xml:space="preserve"> aktów prawnych</w:t>
      </w:r>
      <w:r w:rsidRPr="00271017">
        <w:rPr>
          <w:rFonts w:ascii="Arial" w:hAnsi="Arial" w:cs="Arial"/>
          <w:color w:val="auto"/>
          <w:sz w:val="22"/>
          <w:szCs w:val="22"/>
        </w:rPr>
        <w:t xml:space="preserve"> oraz</w:t>
      </w:r>
      <w:r w:rsidR="00446FC5">
        <w:rPr>
          <w:rFonts w:ascii="Arial" w:hAnsi="Arial" w:cs="Arial"/>
          <w:color w:val="auto"/>
          <w:sz w:val="22"/>
          <w:szCs w:val="22"/>
        </w:rPr>
        <w:t xml:space="preserve"> dokumentów</w:t>
      </w:r>
      <w:r w:rsidRPr="00271017">
        <w:rPr>
          <w:rFonts w:ascii="Arial" w:hAnsi="Arial" w:cs="Arial"/>
          <w:color w:val="auto"/>
          <w:sz w:val="22"/>
          <w:szCs w:val="22"/>
        </w:rPr>
        <w:t>, o których mowa w ust. 1</w:t>
      </w:r>
      <w:r w:rsidR="00446FC5">
        <w:rPr>
          <w:rFonts w:ascii="Arial" w:hAnsi="Arial" w:cs="Arial"/>
          <w:color w:val="auto"/>
          <w:sz w:val="22"/>
          <w:szCs w:val="22"/>
        </w:rPr>
        <w:t xml:space="preserve"> oraz </w:t>
      </w:r>
      <w:r w:rsidR="00446FC5" w:rsidRPr="00446FC5">
        <w:rPr>
          <w:rFonts w:ascii="Arial" w:hAnsi="Arial" w:cs="Arial"/>
          <w:color w:val="auto"/>
          <w:sz w:val="22"/>
          <w:szCs w:val="22"/>
        </w:rPr>
        <w:t xml:space="preserve">zobowiązują się do </w:t>
      </w:r>
      <w:r w:rsidR="00446FC5">
        <w:rPr>
          <w:rFonts w:ascii="Arial" w:hAnsi="Arial" w:cs="Arial"/>
          <w:color w:val="auto"/>
          <w:sz w:val="22"/>
          <w:szCs w:val="22"/>
        </w:rPr>
        <w:t xml:space="preserve">ich </w:t>
      </w:r>
      <w:r w:rsidR="00446FC5" w:rsidRPr="00446FC5">
        <w:rPr>
          <w:rFonts w:ascii="Arial" w:hAnsi="Arial" w:cs="Arial"/>
          <w:color w:val="auto"/>
          <w:sz w:val="22"/>
          <w:szCs w:val="22"/>
        </w:rPr>
        <w:t>przestrzegania</w:t>
      </w:r>
      <w:r w:rsidR="00446FC5">
        <w:rPr>
          <w:rFonts w:ascii="Arial" w:hAnsi="Arial" w:cs="Arial"/>
          <w:color w:val="auto"/>
          <w:sz w:val="22"/>
          <w:szCs w:val="22"/>
        </w:rPr>
        <w:t>.</w:t>
      </w:r>
      <w:r w:rsidR="00446FC5" w:rsidRPr="00446FC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8EA4EBC" w14:textId="77777777" w:rsidR="00137FD0" w:rsidRPr="00271017" w:rsidRDefault="00137FD0" w:rsidP="00137FD0">
      <w:pPr>
        <w:pStyle w:val="Stylwyliczanie"/>
        <w:numPr>
          <w:ilvl w:val="0"/>
          <w:numId w:val="8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271017">
        <w:rPr>
          <w:rFonts w:ascii="Arial" w:hAnsi="Arial" w:cs="Arial"/>
          <w:color w:val="auto"/>
          <w:sz w:val="22"/>
          <w:szCs w:val="22"/>
        </w:rPr>
        <w:t>Wszystkie określenia i pojęcia użyte w Umowie, o ile nie zostały inaczej zdefiniowane, posiadają znaczenie określone w przepisach i dokumentach przywołanych w ust. 1.</w:t>
      </w:r>
    </w:p>
    <w:p w14:paraId="5FDB6EDE" w14:textId="20DDBBC0" w:rsidR="007D657C" w:rsidRPr="007D657C" w:rsidRDefault="001933D4" w:rsidP="000361CE">
      <w:pPr>
        <w:pStyle w:val="Stylwyliczanie"/>
        <w:numPr>
          <w:ilvl w:val="0"/>
          <w:numId w:val="8"/>
        </w:numPr>
        <w:tabs>
          <w:tab w:val="clear" w:pos="540"/>
          <w:tab w:val="num" w:pos="426"/>
        </w:tabs>
        <w:spacing w:after="12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1933D4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IRiESD zatwierdzona </w:t>
      </w:r>
      <w:r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przez Zarząd Energoserwis Kleszczów</w:t>
      </w:r>
      <w:r w:rsidRPr="001933D4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stanowi część </w:t>
      </w:r>
      <w:r w:rsidRPr="001933D4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Umowy</w:t>
      </w:r>
      <w:r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.</w:t>
      </w:r>
      <w:r w:rsidRPr="00271017">
        <w:rPr>
          <w:rFonts w:ascii="Arial" w:hAnsi="Arial" w:cs="Arial"/>
          <w:color w:val="auto"/>
          <w:sz w:val="22"/>
          <w:szCs w:val="22"/>
        </w:rPr>
        <w:t xml:space="preserve"> </w:t>
      </w:r>
      <w:r w:rsidRPr="001933D4">
        <w:rPr>
          <w:rFonts w:ascii="Arial" w:hAnsi="Arial" w:cs="Arial"/>
          <w:color w:val="auto"/>
          <w:sz w:val="22"/>
          <w:szCs w:val="22"/>
        </w:rPr>
        <w:t xml:space="preserve">Dokonane </w:t>
      </w:r>
      <w:r w:rsidR="00137FD0" w:rsidRPr="00271017">
        <w:rPr>
          <w:rFonts w:ascii="Arial" w:hAnsi="Arial" w:cs="Arial"/>
          <w:color w:val="auto"/>
          <w:sz w:val="22"/>
          <w:szCs w:val="22"/>
        </w:rPr>
        <w:t xml:space="preserve">po wejściu w życie Umowy zmiany </w:t>
      </w:r>
      <w:proofErr w:type="spellStart"/>
      <w:r w:rsidR="00137FD0" w:rsidRPr="00271017">
        <w:rPr>
          <w:rFonts w:ascii="Arial" w:hAnsi="Arial" w:cs="Arial"/>
          <w:color w:val="auto"/>
          <w:sz w:val="22"/>
          <w:szCs w:val="22"/>
        </w:rPr>
        <w:t>IRiESD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="00137FD0" w:rsidRPr="00271017">
        <w:rPr>
          <w:rFonts w:ascii="Arial" w:hAnsi="Arial" w:cs="Arial"/>
          <w:color w:val="auto"/>
          <w:sz w:val="22"/>
          <w:szCs w:val="22"/>
        </w:rPr>
        <w:t>IRiESP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lub WDB</w:t>
      </w:r>
      <w:r w:rsidR="00137FD0" w:rsidRPr="00271017">
        <w:rPr>
          <w:rFonts w:ascii="Arial" w:hAnsi="Arial" w:cs="Arial"/>
          <w:color w:val="auto"/>
          <w:sz w:val="22"/>
          <w:szCs w:val="22"/>
        </w:rPr>
        <w:t>, obowiązują Strony bez konieczności sporządzania aneksu do Umowy. Nie wyklucza to prawa do rozwiązania Umowy, zgodnie z § 12 ust. 6 Umowy oraz obowiązku Stron do zawarcia aneksu do Umowy w przypadku, o którym mowa w § 12 ust. 5 Umowy. Jednocześnie Strony przyjmują, że OSD będzie informował o zmianach IRiESD poprzez jej niezwłoczne opublikowanie po zatwierdzeniu, na swojej stronie internetowej</w:t>
      </w:r>
      <w:r w:rsidR="00137FD0" w:rsidRPr="00271017">
        <w:rPr>
          <w:rFonts w:ascii="Arial" w:hAnsi="Arial" w:cs="Arial"/>
          <w:color w:val="auto"/>
          <w:sz w:val="22"/>
          <w:szCs w:val="22"/>
        </w:rPr>
        <w:br/>
        <w:t>www.es-k.pl.</w:t>
      </w:r>
      <w:r w:rsidR="007D657C" w:rsidRPr="007D657C">
        <w:rPr>
          <w:rFonts w:asciiTheme="minorHAnsi" w:hAnsiTheme="minorHAnsi"/>
          <w:b/>
        </w:rPr>
        <w:t xml:space="preserve"> </w:t>
      </w:r>
    </w:p>
    <w:p w14:paraId="00391C0F" w14:textId="77777777" w:rsidR="00137FD0" w:rsidRPr="00271017" w:rsidRDefault="00137FD0" w:rsidP="00137FD0">
      <w:pPr>
        <w:pStyle w:val="Stylwyliczanie"/>
        <w:numPr>
          <w:ilvl w:val="0"/>
          <w:numId w:val="8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271017">
        <w:rPr>
          <w:rFonts w:ascii="Arial" w:hAnsi="Arial" w:cs="Arial"/>
          <w:b/>
          <w:color w:val="auto"/>
          <w:sz w:val="22"/>
          <w:szCs w:val="22"/>
        </w:rPr>
        <w:t>OSD</w:t>
      </w:r>
      <w:r w:rsidRPr="00271017">
        <w:rPr>
          <w:rFonts w:ascii="Arial" w:hAnsi="Arial" w:cs="Arial"/>
          <w:color w:val="auto"/>
          <w:sz w:val="22"/>
          <w:szCs w:val="22"/>
        </w:rPr>
        <w:t xml:space="preserve"> oświadcza, że:</w:t>
      </w:r>
    </w:p>
    <w:p w14:paraId="29F62406" w14:textId="77777777" w:rsidR="00137FD0" w:rsidRPr="00271017" w:rsidRDefault="00137FD0" w:rsidP="00137FD0">
      <w:pPr>
        <w:numPr>
          <w:ilvl w:val="1"/>
          <w:numId w:val="8"/>
        </w:numPr>
        <w:spacing w:line="276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271017">
        <w:rPr>
          <w:rFonts w:ascii="Arial" w:hAnsi="Arial" w:cs="Arial"/>
          <w:sz w:val="22"/>
          <w:szCs w:val="22"/>
        </w:rPr>
        <w:t>posiada koncesję na dystrybucję energii elektrycznej wydaną przez Prezesa URE decyzją nr PEE/213/1345/W/1/2/2000/MS z dnia 31 sierpnia 2000 r., zmienioną decyzją DEE/213A/1345/W/2/2006/BT z dnia 11 styczna 2006 r, i decyzją DEE/213-ZTO/1345/W/2/2009/</w:t>
      </w:r>
      <w:proofErr w:type="spellStart"/>
      <w:r w:rsidRPr="00271017">
        <w:rPr>
          <w:rFonts w:ascii="Arial" w:hAnsi="Arial" w:cs="Arial"/>
          <w:sz w:val="22"/>
          <w:szCs w:val="22"/>
        </w:rPr>
        <w:t>MZn</w:t>
      </w:r>
      <w:proofErr w:type="spellEnd"/>
      <w:r w:rsidRPr="00271017">
        <w:rPr>
          <w:rFonts w:ascii="Arial" w:hAnsi="Arial" w:cs="Arial"/>
          <w:sz w:val="22"/>
          <w:szCs w:val="22"/>
        </w:rPr>
        <w:t xml:space="preserve"> z dnia 10 lipca 2009 r., zmiana polegająca na przedłużeniu ww. koncesji do 31 grudnia 2025 roku i rozszerzeniu obszaru działania do powiatu Bełchatów, na podstawie której świadczy usługi dystrybucji energii elektrycznej (zwane dalej „usługami dystrybucji”);</w:t>
      </w:r>
    </w:p>
    <w:p w14:paraId="62D0B2FA" w14:textId="77777777" w:rsidR="00137FD0" w:rsidRPr="00271017" w:rsidRDefault="00137FD0" w:rsidP="00137FD0">
      <w:pPr>
        <w:pStyle w:val="Stylwyliczanie"/>
        <w:numPr>
          <w:ilvl w:val="1"/>
          <w:numId w:val="8"/>
        </w:numPr>
        <w:spacing w:before="0" w:line="276" w:lineRule="auto"/>
        <w:ind w:hanging="357"/>
        <w:rPr>
          <w:rFonts w:ascii="Arial" w:hAnsi="Arial" w:cs="Arial"/>
          <w:color w:val="auto"/>
          <w:sz w:val="22"/>
          <w:szCs w:val="22"/>
        </w:rPr>
      </w:pPr>
      <w:r w:rsidRPr="00271017">
        <w:rPr>
          <w:rFonts w:ascii="Arial" w:hAnsi="Arial" w:cs="Arial"/>
          <w:color w:val="auto"/>
          <w:sz w:val="22"/>
          <w:szCs w:val="22"/>
        </w:rPr>
        <w:t>został wyznaczony przez Prezesa URE na operatora systemu dystrybucyjnego elektroenergetycznego:</w:t>
      </w:r>
    </w:p>
    <w:p w14:paraId="6BE9332F" w14:textId="23F62983" w:rsidR="00137FD0" w:rsidRPr="00446FC5" w:rsidRDefault="00137FD0" w:rsidP="00446FC5">
      <w:pPr>
        <w:pStyle w:val="Stylwyliczanie"/>
        <w:numPr>
          <w:ilvl w:val="0"/>
          <w:numId w:val="33"/>
        </w:numPr>
        <w:tabs>
          <w:tab w:val="clear" w:pos="3261"/>
          <w:tab w:val="left" w:pos="1560"/>
        </w:tabs>
        <w:spacing w:before="0" w:line="276" w:lineRule="auto"/>
        <w:ind w:hanging="357"/>
        <w:rPr>
          <w:rFonts w:ascii="Arial" w:hAnsi="Arial" w:cs="Arial"/>
          <w:color w:val="auto"/>
          <w:sz w:val="22"/>
          <w:szCs w:val="22"/>
        </w:rPr>
      </w:pPr>
      <w:r w:rsidRPr="00271017">
        <w:rPr>
          <w:rFonts w:ascii="Arial" w:hAnsi="Arial" w:cs="Arial"/>
          <w:color w:val="auto"/>
          <w:sz w:val="22"/>
          <w:szCs w:val="22"/>
        </w:rPr>
        <w:t>decyzją nr DPE-47-2(9)/1345/2005/2006/BT z dnia 1 lutego 2006 r., zmienioną decyzją DPE-4711-9(2)/2010/1345/IB z dnia 25 sierpnia 2010 r. wyznaczającą ENERGOSERWIS KLESZCZÓW Sp. z o.o. operatorem systemu dystrybucyjnego elektroenergetycznego do dnia 31 grudnia 2025 r. na obszarze określonym w koncesji na dystrybucję energii elektrycznej;</w:t>
      </w:r>
    </w:p>
    <w:p w14:paraId="6C5D8948" w14:textId="64435CF9" w:rsidR="00137FD0" w:rsidRDefault="00137FD0" w:rsidP="00CD1213">
      <w:pPr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1017">
        <w:rPr>
          <w:rFonts w:ascii="Arial" w:hAnsi="Arial" w:cs="Arial"/>
          <w:sz w:val="22"/>
          <w:szCs w:val="22"/>
        </w:rPr>
        <w:t xml:space="preserve">posiada zawartą z Polskimi Sieciami Elektroenergetycznymi S.A. (zwanymi dalej „OSP”) umowę o świadczenie usług przesyłania nr </w:t>
      </w:r>
      <w:r w:rsidR="00BD1BE4" w:rsidRPr="00BD1BE4">
        <w:rPr>
          <w:rFonts w:ascii="Arial" w:hAnsi="Arial" w:cs="Arial"/>
          <w:sz w:val="22"/>
          <w:szCs w:val="22"/>
        </w:rPr>
        <w:t>UPE/</w:t>
      </w:r>
      <w:proofErr w:type="spellStart"/>
      <w:r w:rsidR="00BD1BE4" w:rsidRPr="00BD1BE4">
        <w:rPr>
          <w:rFonts w:ascii="Arial" w:hAnsi="Arial" w:cs="Arial"/>
          <w:sz w:val="22"/>
          <w:szCs w:val="22"/>
        </w:rPr>
        <w:t>OSDp-PWn</w:t>
      </w:r>
      <w:proofErr w:type="spellEnd"/>
      <w:r w:rsidR="00BD1BE4" w:rsidRPr="00BD1BE4">
        <w:rPr>
          <w:rFonts w:ascii="Arial" w:hAnsi="Arial" w:cs="Arial"/>
          <w:sz w:val="22"/>
          <w:szCs w:val="22"/>
        </w:rPr>
        <w:t>/KLED/2024</w:t>
      </w:r>
      <w:r w:rsidRPr="00271017">
        <w:rPr>
          <w:rFonts w:ascii="Arial" w:hAnsi="Arial" w:cs="Arial"/>
          <w:sz w:val="22"/>
          <w:szCs w:val="22"/>
        </w:rPr>
        <w:t xml:space="preserve">, z dnia </w:t>
      </w:r>
      <w:r w:rsidR="00BD1BE4">
        <w:rPr>
          <w:rFonts w:ascii="Arial" w:hAnsi="Arial" w:cs="Arial"/>
          <w:sz w:val="22"/>
          <w:szCs w:val="22"/>
        </w:rPr>
        <w:t>17</w:t>
      </w:r>
      <w:r w:rsidRPr="00271017">
        <w:rPr>
          <w:rFonts w:ascii="Arial" w:hAnsi="Arial" w:cs="Arial"/>
          <w:sz w:val="22"/>
          <w:szCs w:val="22"/>
        </w:rPr>
        <w:t xml:space="preserve"> </w:t>
      </w:r>
      <w:r w:rsidR="00BD1BE4">
        <w:rPr>
          <w:rFonts w:ascii="Arial" w:hAnsi="Arial" w:cs="Arial"/>
          <w:sz w:val="22"/>
          <w:szCs w:val="22"/>
        </w:rPr>
        <w:t>maja</w:t>
      </w:r>
      <w:r w:rsidRPr="00271017">
        <w:rPr>
          <w:rFonts w:ascii="Arial" w:hAnsi="Arial" w:cs="Arial"/>
          <w:sz w:val="22"/>
          <w:szCs w:val="22"/>
        </w:rPr>
        <w:t xml:space="preserve"> 20</w:t>
      </w:r>
      <w:r w:rsidR="00BD1BE4">
        <w:rPr>
          <w:rFonts w:ascii="Arial" w:hAnsi="Arial" w:cs="Arial"/>
          <w:sz w:val="22"/>
          <w:szCs w:val="22"/>
        </w:rPr>
        <w:t>24</w:t>
      </w:r>
      <w:r w:rsidRPr="00271017">
        <w:rPr>
          <w:rFonts w:ascii="Arial" w:hAnsi="Arial" w:cs="Arial"/>
          <w:sz w:val="22"/>
          <w:szCs w:val="22"/>
        </w:rPr>
        <w:t xml:space="preserve"> r.</w:t>
      </w:r>
    </w:p>
    <w:p w14:paraId="57107522" w14:textId="4D886930" w:rsidR="00446FC5" w:rsidRPr="00F407EA" w:rsidRDefault="00446FC5" w:rsidP="00446FC5">
      <w:pPr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407EA">
        <w:rPr>
          <w:rFonts w:ascii="Arial" w:hAnsi="Arial" w:cs="Arial"/>
          <w:sz w:val="22"/>
          <w:szCs w:val="22"/>
        </w:rPr>
        <w:t>posiada status dużego przedsiębiorcy w rozumieniu ustawy z dnia 8 marca 2013 r. o przeciwdziałaniu nadmiernym opóźnieniom w transakcjach handlowych (Dz. U. z 2023 r. poz. 1790);</w:t>
      </w:r>
    </w:p>
    <w:p w14:paraId="59C5ECC3" w14:textId="1CEE7FAD" w:rsidR="00446FC5" w:rsidRPr="00446FC5" w:rsidRDefault="00446FC5" w:rsidP="00446FC5">
      <w:pPr>
        <w:numPr>
          <w:ilvl w:val="1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6FC5">
        <w:rPr>
          <w:rFonts w:ascii="Arial" w:hAnsi="Arial" w:cs="Arial"/>
          <w:sz w:val="22"/>
          <w:szCs w:val="22"/>
        </w:rPr>
        <w:t xml:space="preserve">posiada kod EIC: </w:t>
      </w:r>
      <w:r w:rsidR="006A5793" w:rsidRPr="006A5793">
        <w:rPr>
          <w:rFonts w:ascii="Arial" w:hAnsi="Arial" w:cs="Arial"/>
          <w:sz w:val="22"/>
          <w:szCs w:val="22"/>
        </w:rPr>
        <w:t>19XESK-ROGOWIEC1</w:t>
      </w:r>
      <w:r w:rsidRPr="00446FC5">
        <w:rPr>
          <w:rFonts w:ascii="Arial" w:hAnsi="Arial" w:cs="Arial"/>
          <w:sz w:val="22"/>
          <w:szCs w:val="22"/>
        </w:rPr>
        <w:t>.</w:t>
      </w:r>
    </w:p>
    <w:p w14:paraId="5B688F0F" w14:textId="77777777" w:rsidR="00137FD0" w:rsidRPr="00271017" w:rsidRDefault="00137FD0" w:rsidP="005305D1">
      <w:pPr>
        <w:pStyle w:val="Stylwyliczanie"/>
        <w:numPr>
          <w:ilvl w:val="0"/>
          <w:numId w:val="8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bookmarkStart w:id="4" w:name="OLE_LINK1"/>
      <w:bookmarkEnd w:id="4"/>
      <w:r w:rsidRPr="00F812DF">
        <w:rPr>
          <w:rFonts w:ascii="Arial" w:hAnsi="Arial" w:cs="Arial"/>
          <w:b/>
          <w:color w:val="auto"/>
          <w:sz w:val="22"/>
          <w:szCs w:val="22"/>
        </w:rPr>
        <w:t>Sprzedawca</w:t>
      </w:r>
      <w:r w:rsidRPr="00F812DF">
        <w:rPr>
          <w:rFonts w:ascii="Arial" w:hAnsi="Arial" w:cs="Arial"/>
          <w:color w:val="auto"/>
          <w:sz w:val="22"/>
          <w:szCs w:val="22"/>
        </w:rPr>
        <w:t xml:space="preserve"> oświadcza, że</w:t>
      </w:r>
      <w:r w:rsidRPr="00271017">
        <w:rPr>
          <w:rFonts w:ascii="Arial" w:hAnsi="Arial" w:cs="Arial"/>
          <w:color w:val="auto"/>
          <w:sz w:val="22"/>
          <w:szCs w:val="22"/>
        </w:rPr>
        <w:t>:</w:t>
      </w:r>
    </w:p>
    <w:p w14:paraId="55450EAF" w14:textId="047F3A13" w:rsidR="00137FD0" w:rsidRDefault="00137FD0" w:rsidP="00137FD0">
      <w:pPr>
        <w:pStyle w:val="Stylwyliczanie"/>
        <w:numPr>
          <w:ilvl w:val="1"/>
          <w:numId w:val="8"/>
        </w:numPr>
        <w:tabs>
          <w:tab w:val="clear" w:pos="1276"/>
          <w:tab w:val="clear" w:pos="2552"/>
          <w:tab w:val="clear" w:pos="3261"/>
        </w:tabs>
        <w:spacing w:before="0" w:line="276" w:lineRule="auto"/>
        <w:ind w:left="896" w:hanging="357"/>
        <w:rPr>
          <w:rFonts w:ascii="Arial" w:hAnsi="Arial" w:cs="Arial"/>
          <w:color w:val="auto"/>
          <w:sz w:val="22"/>
          <w:szCs w:val="22"/>
        </w:rPr>
      </w:pPr>
      <w:r w:rsidRPr="00271017">
        <w:rPr>
          <w:rFonts w:ascii="Arial" w:hAnsi="Arial" w:cs="Arial"/>
          <w:color w:val="auto"/>
          <w:sz w:val="22"/>
          <w:szCs w:val="22"/>
        </w:rPr>
        <w:t xml:space="preserve">posiada koncesję na obrót energią elektryczną wydaną przez Prezesa URE decyzją </w:t>
      </w:r>
      <w:bookmarkStart w:id="5" w:name="OLE_LINK2"/>
      <w:bookmarkEnd w:id="5"/>
      <w:r w:rsidRPr="00271017">
        <w:rPr>
          <w:rFonts w:ascii="Arial" w:hAnsi="Arial" w:cs="Arial"/>
          <w:color w:val="auto"/>
          <w:sz w:val="22"/>
          <w:szCs w:val="22"/>
        </w:rPr>
        <w:t>nr</w:t>
      </w:r>
      <w:r w:rsidRPr="00161EA7">
        <w:rPr>
          <w:rFonts w:ascii="Arial" w:hAnsi="Arial" w:cs="Arial"/>
          <w:sz w:val="22"/>
          <w:szCs w:val="22"/>
        </w:rPr>
        <w:t xml:space="preserve"> </w:t>
      </w:r>
      <w:r w:rsidR="00242D6F" w:rsidRPr="00EC0783">
        <w:rPr>
          <w:rFonts w:ascii="Arial" w:hAnsi="Arial" w:cs="Arial"/>
          <w:sz w:val="22"/>
          <w:szCs w:val="22"/>
        </w:rPr>
        <w:t>OEE/</w:t>
      </w:r>
      <w:r w:rsidR="008C3025">
        <w:rPr>
          <w:rFonts w:ascii="Arial" w:hAnsi="Arial" w:cs="Arial"/>
          <w:sz w:val="22"/>
          <w:szCs w:val="22"/>
        </w:rPr>
        <w:t>XXX</w:t>
      </w:r>
      <w:r w:rsidR="00242D6F" w:rsidRPr="00EC0783">
        <w:rPr>
          <w:rFonts w:ascii="Arial" w:hAnsi="Arial" w:cs="Arial"/>
          <w:sz w:val="22"/>
          <w:szCs w:val="22"/>
        </w:rPr>
        <w:t>/</w:t>
      </w:r>
      <w:r w:rsidR="008C3025">
        <w:rPr>
          <w:rFonts w:ascii="Arial" w:hAnsi="Arial" w:cs="Arial"/>
          <w:sz w:val="22"/>
          <w:szCs w:val="22"/>
        </w:rPr>
        <w:t>XXXXX</w:t>
      </w:r>
      <w:r w:rsidR="00242D6F" w:rsidRPr="00EC0783">
        <w:rPr>
          <w:rFonts w:ascii="Arial" w:hAnsi="Arial" w:cs="Arial"/>
          <w:sz w:val="22"/>
          <w:szCs w:val="22"/>
        </w:rPr>
        <w:t>/W/DRE/20</w:t>
      </w:r>
      <w:r w:rsidR="008C3025">
        <w:rPr>
          <w:rFonts w:ascii="Arial" w:hAnsi="Arial" w:cs="Arial"/>
          <w:sz w:val="22"/>
          <w:szCs w:val="22"/>
        </w:rPr>
        <w:t>XX</w:t>
      </w:r>
      <w:r w:rsidR="00242D6F" w:rsidRPr="00EC0783">
        <w:rPr>
          <w:rFonts w:ascii="Arial" w:hAnsi="Arial" w:cs="Arial"/>
          <w:sz w:val="22"/>
          <w:szCs w:val="22"/>
        </w:rPr>
        <w:t>/</w:t>
      </w:r>
      <w:r w:rsidR="008C3025">
        <w:rPr>
          <w:rFonts w:ascii="Arial" w:hAnsi="Arial" w:cs="Arial"/>
          <w:sz w:val="22"/>
          <w:szCs w:val="22"/>
        </w:rPr>
        <w:t>XX</w:t>
      </w:r>
      <w:r w:rsidR="00242D6F">
        <w:rPr>
          <w:rFonts w:ascii="Arial" w:hAnsi="Arial" w:cs="Arial"/>
          <w:color w:val="auto"/>
          <w:sz w:val="22"/>
          <w:szCs w:val="22"/>
        </w:rPr>
        <w:t xml:space="preserve"> </w:t>
      </w:r>
      <w:r w:rsidR="00586521">
        <w:rPr>
          <w:rFonts w:ascii="Arial" w:hAnsi="Arial" w:cs="Arial"/>
          <w:color w:val="auto"/>
          <w:sz w:val="22"/>
          <w:szCs w:val="22"/>
        </w:rPr>
        <w:t xml:space="preserve">z dnia XX.XX.20XXr. </w:t>
      </w:r>
      <w:r w:rsidR="00586521" w:rsidRPr="00F812DF">
        <w:rPr>
          <w:rFonts w:ascii="Arial" w:hAnsi="Arial" w:cs="Arial"/>
          <w:color w:val="auto"/>
          <w:sz w:val="22"/>
          <w:szCs w:val="22"/>
        </w:rPr>
        <w:t xml:space="preserve"> </w:t>
      </w:r>
      <w:r w:rsidR="00F812DF" w:rsidRPr="00F812DF">
        <w:rPr>
          <w:rFonts w:ascii="Arial" w:hAnsi="Arial" w:cs="Arial"/>
          <w:color w:val="auto"/>
          <w:sz w:val="22"/>
          <w:szCs w:val="22"/>
        </w:rPr>
        <w:t xml:space="preserve">na okres od dnia </w:t>
      </w:r>
      <w:r w:rsidR="008C3025">
        <w:rPr>
          <w:rFonts w:ascii="Arial" w:hAnsi="Arial" w:cs="Arial"/>
          <w:color w:val="auto"/>
          <w:sz w:val="22"/>
          <w:szCs w:val="22"/>
        </w:rPr>
        <w:t>XX</w:t>
      </w:r>
      <w:r w:rsidR="00C66823">
        <w:rPr>
          <w:rFonts w:ascii="Arial" w:hAnsi="Arial" w:cs="Arial"/>
          <w:color w:val="auto"/>
          <w:sz w:val="22"/>
          <w:szCs w:val="22"/>
        </w:rPr>
        <w:t>.</w:t>
      </w:r>
      <w:r w:rsidR="008C3025">
        <w:rPr>
          <w:rFonts w:ascii="Arial" w:hAnsi="Arial" w:cs="Arial"/>
          <w:color w:val="auto"/>
          <w:sz w:val="22"/>
          <w:szCs w:val="22"/>
        </w:rPr>
        <w:t>XX</w:t>
      </w:r>
      <w:r w:rsidR="00C66823">
        <w:rPr>
          <w:rFonts w:ascii="Arial" w:hAnsi="Arial" w:cs="Arial"/>
          <w:color w:val="auto"/>
          <w:sz w:val="22"/>
          <w:szCs w:val="22"/>
        </w:rPr>
        <w:t>.20</w:t>
      </w:r>
      <w:r w:rsidR="008C3025">
        <w:rPr>
          <w:rFonts w:ascii="Arial" w:hAnsi="Arial" w:cs="Arial"/>
          <w:color w:val="auto"/>
          <w:sz w:val="22"/>
          <w:szCs w:val="22"/>
        </w:rPr>
        <w:t>XX</w:t>
      </w:r>
      <w:r w:rsidR="00C66823">
        <w:rPr>
          <w:rFonts w:ascii="Arial" w:hAnsi="Arial" w:cs="Arial"/>
          <w:color w:val="auto"/>
          <w:sz w:val="22"/>
          <w:szCs w:val="22"/>
        </w:rPr>
        <w:t>r</w:t>
      </w:r>
      <w:r w:rsidR="00586521">
        <w:rPr>
          <w:rFonts w:ascii="Arial" w:hAnsi="Arial" w:cs="Arial"/>
          <w:color w:val="auto"/>
          <w:sz w:val="22"/>
          <w:szCs w:val="22"/>
        </w:rPr>
        <w:t>.</w:t>
      </w:r>
      <w:r w:rsidR="00C66823">
        <w:rPr>
          <w:rFonts w:ascii="Arial" w:hAnsi="Arial" w:cs="Arial"/>
          <w:color w:val="auto"/>
          <w:sz w:val="22"/>
          <w:szCs w:val="22"/>
        </w:rPr>
        <w:t xml:space="preserve"> </w:t>
      </w:r>
      <w:r w:rsidR="00F812DF" w:rsidRPr="00F812DF">
        <w:rPr>
          <w:rFonts w:ascii="Arial" w:hAnsi="Arial" w:cs="Arial"/>
          <w:color w:val="auto"/>
          <w:sz w:val="22"/>
          <w:szCs w:val="22"/>
        </w:rPr>
        <w:t xml:space="preserve"> do dnia </w:t>
      </w:r>
      <w:r w:rsidR="008C3025">
        <w:rPr>
          <w:rFonts w:ascii="Arial" w:hAnsi="Arial" w:cs="Arial"/>
          <w:color w:val="auto"/>
          <w:sz w:val="22"/>
          <w:szCs w:val="22"/>
        </w:rPr>
        <w:t>XX</w:t>
      </w:r>
      <w:r w:rsidR="00C66823">
        <w:rPr>
          <w:rFonts w:ascii="Arial" w:hAnsi="Arial" w:cs="Arial"/>
          <w:color w:val="auto"/>
          <w:sz w:val="22"/>
          <w:szCs w:val="22"/>
        </w:rPr>
        <w:t>.</w:t>
      </w:r>
      <w:r w:rsidR="008C3025">
        <w:rPr>
          <w:rFonts w:ascii="Arial" w:hAnsi="Arial" w:cs="Arial"/>
          <w:color w:val="auto"/>
          <w:sz w:val="22"/>
          <w:szCs w:val="22"/>
        </w:rPr>
        <w:t>XX</w:t>
      </w:r>
      <w:r w:rsidR="00C66823">
        <w:rPr>
          <w:rFonts w:ascii="Arial" w:hAnsi="Arial" w:cs="Arial"/>
          <w:color w:val="auto"/>
          <w:sz w:val="22"/>
          <w:szCs w:val="22"/>
        </w:rPr>
        <w:t>.20</w:t>
      </w:r>
      <w:r w:rsidR="008C3025">
        <w:rPr>
          <w:rFonts w:ascii="Arial" w:hAnsi="Arial" w:cs="Arial"/>
          <w:color w:val="auto"/>
          <w:sz w:val="22"/>
          <w:szCs w:val="22"/>
        </w:rPr>
        <w:t>XX</w:t>
      </w:r>
      <w:r w:rsidR="00C66823">
        <w:rPr>
          <w:rFonts w:ascii="Arial" w:hAnsi="Arial" w:cs="Arial"/>
          <w:color w:val="auto"/>
          <w:sz w:val="22"/>
          <w:szCs w:val="22"/>
        </w:rPr>
        <w:t>r</w:t>
      </w:r>
      <w:r w:rsidR="00F812DF" w:rsidRPr="00F812DF">
        <w:rPr>
          <w:rFonts w:ascii="Arial" w:hAnsi="Arial" w:cs="Arial"/>
          <w:color w:val="auto"/>
          <w:sz w:val="22"/>
          <w:szCs w:val="22"/>
        </w:rPr>
        <w:t>.</w:t>
      </w:r>
      <w:r w:rsidR="00F812DF">
        <w:rPr>
          <w:rFonts w:ascii="Arial" w:hAnsi="Arial" w:cs="Arial"/>
          <w:color w:val="auto"/>
          <w:sz w:val="22"/>
          <w:szCs w:val="22"/>
        </w:rPr>
        <w:t>;</w:t>
      </w:r>
    </w:p>
    <w:p w14:paraId="629DD026" w14:textId="77777777" w:rsidR="009C0536" w:rsidRDefault="009C0536" w:rsidP="009C0536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9C0536">
        <w:rPr>
          <w:rFonts w:ascii="Arial" w:hAnsi="Arial" w:cs="Arial"/>
          <w:sz w:val="22"/>
          <w:szCs w:val="22"/>
        </w:rPr>
        <w:t>jest Uczestnikiem Rynku Bilansującego (URB) na podstawie umowy nr ………………………….. o świadczenie usług przesyłania energii elektrycznej („usługi przesyłania”) zawartej w dniu …………… r. z OSP, obowiązującej na czas nieokreślony,  której przedmiotem jest m.in. uczestnictwo Sprzedawcy w Rynku Bilansującym (RB) prowadzonym przez OSP;</w:t>
      </w:r>
    </w:p>
    <w:p w14:paraId="0B07EF36" w14:textId="77777777" w:rsidR="004622C2" w:rsidRPr="004622C2" w:rsidRDefault="004622C2" w:rsidP="004622C2">
      <w:pPr>
        <w:pStyle w:val="Akapitzlist"/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4622C2">
        <w:rPr>
          <w:rFonts w:ascii="Arial" w:hAnsi="Arial" w:cs="Arial"/>
          <w:sz w:val="22"/>
          <w:szCs w:val="22"/>
        </w:rPr>
        <w:t>rozpoczął działalność na RB z dniem ……………………….. r;</w:t>
      </w:r>
    </w:p>
    <w:p w14:paraId="609DCDBB" w14:textId="12796D73" w:rsidR="009C0536" w:rsidRPr="004622C2" w:rsidRDefault="004622C2" w:rsidP="004622C2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4622C2">
        <w:rPr>
          <w:rFonts w:ascii="Arial" w:hAnsi="Arial" w:cs="Arial"/>
          <w:sz w:val="22"/>
          <w:szCs w:val="22"/>
        </w:rPr>
        <w:t>posiada umowę nr …………………………………………………………</w:t>
      </w:r>
    </w:p>
    <w:p w14:paraId="780008EB" w14:textId="607B2DB5" w:rsidR="00137FD0" w:rsidRPr="00232C13" w:rsidRDefault="00137FD0" w:rsidP="00137FD0">
      <w:pPr>
        <w:pStyle w:val="Stylwyliczanie"/>
        <w:numPr>
          <w:ilvl w:val="1"/>
          <w:numId w:val="8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b/>
          <w:color w:val="00B050"/>
          <w:sz w:val="22"/>
          <w:szCs w:val="22"/>
        </w:rPr>
      </w:pPr>
      <w:r w:rsidRPr="00232C13">
        <w:rPr>
          <w:rFonts w:ascii="Arial" w:hAnsi="Arial" w:cs="Arial"/>
          <w:color w:val="auto"/>
          <w:sz w:val="22"/>
          <w:szCs w:val="22"/>
        </w:rPr>
        <w:t xml:space="preserve">posiada lub zamierza posiadać umowy sprzedaży energii elektrycznej </w:t>
      </w:r>
      <w:r w:rsidR="00BF70B9" w:rsidRPr="00232C13">
        <w:rPr>
          <w:rFonts w:ascii="Arial" w:hAnsi="Arial" w:cs="Arial"/>
          <w:color w:val="auto"/>
          <w:sz w:val="22"/>
          <w:szCs w:val="22"/>
        </w:rPr>
        <w:t xml:space="preserve">(dalej „umowa sprzedaży”) </w:t>
      </w:r>
      <w:r w:rsidRPr="00232C13">
        <w:rPr>
          <w:rFonts w:ascii="Arial" w:hAnsi="Arial" w:cs="Arial"/>
          <w:color w:val="auto"/>
          <w:sz w:val="22"/>
          <w:szCs w:val="22"/>
        </w:rPr>
        <w:t xml:space="preserve">z </w:t>
      </w:r>
      <w:r w:rsidR="00BF70B9" w:rsidRPr="00232C13">
        <w:rPr>
          <w:rFonts w:ascii="Arial" w:hAnsi="Arial" w:cs="Arial"/>
          <w:color w:val="auto"/>
          <w:sz w:val="22"/>
          <w:szCs w:val="22"/>
        </w:rPr>
        <w:t>odbiorcami</w:t>
      </w:r>
      <w:r w:rsidRPr="00232C13">
        <w:rPr>
          <w:rFonts w:ascii="Arial" w:hAnsi="Arial" w:cs="Arial"/>
          <w:color w:val="auto"/>
          <w:sz w:val="22"/>
          <w:szCs w:val="22"/>
        </w:rPr>
        <w:t xml:space="preserve"> będącymi uczestnikami rynku detalicznego</w:t>
      </w:r>
      <w:r w:rsidR="00BF70B9" w:rsidRPr="00232C13">
        <w:rPr>
          <w:rFonts w:ascii="Arial" w:hAnsi="Arial" w:cs="Arial"/>
          <w:color w:val="auto"/>
          <w:sz w:val="22"/>
          <w:szCs w:val="22"/>
        </w:rPr>
        <w:t xml:space="preserve"> typu odbiorca,</w:t>
      </w:r>
      <w:r w:rsidRPr="00232C13">
        <w:rPr>
          <w:rFonts w:ascii="Arial" w:hAnsi="Arial" w:cs="Arial"/>
          <w:color w:val="auto"/>
          <w:sz w:val="22"/>
          <w:szCs w:val="22"/>
        </w:rPr>
        <w:t xml:space="preserve"> przyłączonymi do sieci dystrybucyjnej </w:t>
      </w:r>
      <w:r w:rsidRPr="00232C13">
        <w:rPr>
          <w:rFonts w:ascii="Arial" w:hAnsi="Arial" w:cs="Arial"/>
          <w:b/>
          <w:color w:val="auto"/>
          <w:sz w:val="22"/>
          <w:szCs w:val="22"/>
        </w:rPr>
        <w:t>OSD</w:t>
      </w:r>
      <w:r w:rsidR="00BF70B9" w:rsidRPr="00232C13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BF70B9" w:rsidRPr="00232C13">
        <w:rPr>
          <w:rFonts w:ascii="Arial" w:hAnsi="Arial" w:cs="Arial"/>
          <w:bCs/>
          <w:color w:val="auto"/>
          <w:sz w:val="22"/>
          <w:szCs w:val="22"/>
        </w:rPr>
        <w:t xml:space="preserve">lub wytwórcami będącymi uczestnikami rynku detalicznego typu wytwórca, przyłączonymi do sieci dystrybucyjnej OSD (zwanymi dalej łącznie </w:t>
      </w:r>
      <w:r w:rsidR="00BF70B9" w:rsidRPr="00232C13">
        <w:rPr>
          <w:rFonts w:ascii="Arial" w:hAnsi="Arial" w:cs="Arial"/>
          <w:b/>
          <w:color w:val="auto"/>
          <w:sz w:val="22"/>
          <w:szCs w:val="22"/>
        </w:rPr>
        <w:t>„URD”)</w:t>
      </w:r>
      <w:r w:rsidRPr="00232C13">
        <w:rPr>
          <w:rFonts w:ascii="Arial" w:hAnsi="Arial" w:cs="Arial"/>
          <w:color w:val="auto"/>
          <w:sz w:val="22"/>
          <w:szCs w:val="22"/>
        </w:rPr>
        <w:t xml:space="preserve">. </w:t>
      </w:r>
      <w:r w:rsidRPr="00AF4B36">
        <w:rPr>
          <w:rFonts w:ascii="Arial" w:hAnsi="Arial" w:cs="Arial"/>
          <w:color w:val="auto"/>
          <w:sz w:val="22"/>
          <w:szCs w:val="22"/>
        </w:rPr>
        <w:t xml:space="preserve">Wykaz zgłoszonych przez </w:t>
      </w:r>
      <w:r w:rsidRPr="00AF4B36">
        <w:rPr>
          <w:rFonts w:ascii="Arial" w:hAnsi="Arial" w:cs="Arial"/>
          <w:b/>
          <w:color w:val="auto"/>
          <w:sz w:val="22"/>
          <w:szCs w:val="22"/>
        </w:rPr>
        <w:t>Sprzedawcę</w:t>
      </w:r>
      <w:r w:rsidRPr="00AF4B36">
        <w:rPr>
          <w:rFonts w:ascii="Arial" w:hAnsi="Arial" w:cs="Arial"/>
          <w:color w:val="auto"/>
          <w:sz w:val="22"/>
          <w:szCs w:val="22"/>
        </w:rPr>
        <w:t xml:space="preserve"> </w:t>
      </w:r>
      <w:r w:rsidR="00DA53BC" w:rsidRPr="00AF4B36">
        <w:rPr>
          <w:rFonts w:ascii="Arial" w:hAnsi="Arial" w:cs="Arial"/>
          <w:color w:val="auto"/>
          <w:sz w:val="22"/>
          <w:szCs w:val="22"/>
        </w:rPr>
        <w:t>umów</w:t>
      </w:r>
      <w:r w:rsidRPr="00AF4B36">
        <w:rPr>
          <w:rFonts w:ascii="Arial" w:hAnsi="Arial" w:cs="Arial"/>
          <w:color w:val="auto"/>
          <w:sz w:val="22"/>
          <w:szCs w:val="22"/>
        </w:rPr>
        <w:t xml:space="preserve"> sprzedaży, które są realizowane przez </w:t>
      </w:r>
      <w:r w:rsidRPr="00AF4B36">
        <w:rPr>
          <w:rFonts w:ascii="Arial" w:hAnsi="Arial" w:cs="Arial"/>
          <w:b/>
          <w:color w:val="auto"/>
          <w:sz w:val="22"/>
          <w:szCs w:val="22"/>
        </w:rPr>
        <w:t>OSD</w:t>
      </w:r>
      <w:r w:rsidRPr="00AF4B36">
        <w:rPr>
          <w:rFonts w:ascii="Arial" w:hAnsi="Arial" w:cs="Arial"/>
          <w:color w:val="auto"/>
          <w:sz w:val="22"/>
          <w:szCs w:val="22"/>
        </w:rPr>
        <w:t xml:space="preserve"> na podstawie Umowy, zawiera Załącznik nr 1.</w:t>
      </w:r>
    </w:p>
    <w:p w14:paraId="69D7180B" w14:textId="54C87BA1" w:rsidR="00232C13" w:rsidRPr="002A09EF" w:rsidRDefault="00232C13" w:rsidP="00232C13">
      <w:pPr>
        <w:pStyle w:val="Stylwyliczanie"/>
        <w:numPr>
          <w:ilvl w:val="1"/>
          <w:numId w:val="8"/>
        </w:numPr>
        <w:spacing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232C13">
        <w:rPr>
          <w:rFonts w:ascii="Arial" w:hAnsi="Arial" w:cs="Arial"/>
          <w:bCs/>
          <w:color w:val="auto"/>
          <w:sz w:val="22"/>
          <w:szCs w:val="22"/>
        </w:rPr>
        <w:t>posiada status/nie posiada statusu</w:t>
      </w:r>
      <w:r>
        <w:rPr>
          <w:rFonts w:ascii="Arial" w:hAnsi="Arial" w:cs="Arial"/>
          <w:bCs/>
          <w:color w:val="auto"/>
          <w:sz w:val="22"/>
          <w:szCs w:val="22"/>
          <w:vertAlign w:val="superscript"/>
        </w:rPr>
        <w:t>1)</w:t>
      </w:r>
      <w:r w:rsidRPr="00232C13">
        <w:rPr>
          <w:rFonts w:ascii="Arial" w:hAnsi="Arial" w:cs="Arial"/>
          <w:bCs/>
          <w:color w:val="auto"/>
          <w:sz w:val="22"/>
          <w:szCs w:val="22"/>
        </w:rPr>
        <w:t xml:space="preserve"> dużego przedsiębiorcy w rozumieniu ustawy z dnia 8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232C13">
        <w:rPr>
          <w:rFonts w:ascii="Arial" w:hAnsi="Arial" w:cs="Arial"/>
          <w:bCs/>
          <w:color w:val="auto"/>
          <w:sz w:val="22"/>
          <w:szCs w:val="22"/>
        </w:rPr>
        <w:t>marca 2013 r. o przeciwdziałaniu nadmiernym opóźnieniom w transakcjach handlowych</w:t>
      </w:r>
      <w:r w:rsidRPr="002A09EF">
        <w:rPr>
          <w:rFonts w:ascii="Arial" w:hAnsi="Arial" w:cs="Arial"/>
          <w:b/>
          <w:color w:val="auto"/>
          <w:sz w:val="22"/>
          <w:szCs w:val="22"/>
        </w:rPr>
        <w:t>;</w:t>
      </w:r>
    </w:p>
    <w:p w14:paraId="4C0108E2" w14:textId="522D9E12" w:rsidR="002A09EF" w:rsidRDefault="002A09EF" w:rsidP="002A09EF">
      <w:pPr>
        <w:pStyle w:val="Stylwyliczanie"/>
        <w:numPr>
          <w:ilvl w:val="1"/>
          <w:numId w:val="8"/>
        </w:numPr>
        <w:spacing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2A09EF">
        <w:rPr>
          <w:rFonts w:ascii="Arial" w:hAnsi="Arial" w:cs="Arial"/>
          <w:bCs/>
          <w:color w:val="auto"/>
          <w:sz w:val="22"/>
          <w:szCs w:val="22"/>
        </w:rPr>
        <w:t>został wyznaczony przez Prezesa URE sprzedawcą zobowiązanym na obszarze działania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2A09EF">
        <w:rPr>
          <w:rFonts w:ascii="Arial" w:hAnsi="Arial" w:cs="Arial"/>
          <w:bCs/>
          <w:color w:val="auto"/>
          <w:sz w:val="22"/>
          <w:szCs w:val="22"/>
        </w:rPr>
        <w:t>OSD, w rozumieniu Ustawy OZE;</w:t>
      </w:r>
    </w:p>
    <w:p w14:paraId="53764B1E" w14:textId="57F96787" w:rsidR="002A09EF" w:rsidRPr="002A09EF" w:rsidRDefault="002A09EF" w:rsidP="002A09EF">
      <w:pPr>
        <w:pStyle w:val="Stylwyliczanie"/>
        <w:numPr>
          <w:ilvl w:val="1"/>
          <w:numId w:val="8"/>
        </w:numPr>
        <w:spacing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2A09EF">
        <w:rPr>
          <w:rFonts w:ascii="Arial" w:hAnsi="Arial" w:cs="Arial"/>
          <w:bCs/>
          <w:color w:val="auto"/>
          <w:sz w:val="22"/>
          <w:szCs w:val="22"/>
        </w:rPr>
        <w:t>posiada kod EIC: ………………………</w:t>
      </w:r>
    </w:p>
    <w:p w14:paraId="34630A98" w14:textId="77777777" w:rsidR="00137FD0" w:rsidRPr="00271017" w:rsidRDefault="00137FD0" w:rsidP="00137FD0">
      <w:pPr>
        <w:pStyle w:val="Stylwyliczanie"/>
        <w:numPr>
          <w:ilvl w:val="0"/>
          <w:numId w:val="8"/>
        </w:numPr>
        <w:tabs>
          <w:tab w:val="clear" w:pos="54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271017">
        <w:rPr>
          <w:rFonts w:ascii="Arial" w:hAnsi="Arial" w:cs="Arial"/>
          <w:color w:val="auto"/>
          <w:sz w:val="22"/>
          <w:szCs w:val="22"/>
        </w:rPr>
        <w:t xml:space="preserve">Warunkiem realizacji zobowiązań </w:t>
      </w:r>
      <w:r w:rsidRPr="00271017">
        <w:rPr>
          <w:rFonts w:ascii="Arial" w:hAnsi="Arial" w:cs="Arial"/>
          <w:b/>
          <w:color w:val="auto"/>
          <w:sz w:val="22"/>
          <w:szCs w:val="22"/>
        </w:rPr>
        <w:t>OSD</w:t>
      </w:r>
      <w:r w:rsidRPr="00271017">
        <w:rPr>
          <w:rFonts w:ascii="Arial" w:hAnsi="Arial" w:cs="Arial"/>
          <w:color w:val="auto"/>
          <w:sz w:val="22"/>
          <w:szCs w:val="22"/>
        </w:rPr>
        <w:t xml:space="preserve"> wobec </w:t>
      </w:r>
      <w:r w:rsidRPr="00271017">
        <w:rPr>
          <w:rFonts w:ascii="Arial" w:hAnsi="Arial" w:cs="Arial"/>
          <w:b/>
          <w:color w:val="auto"/>
          <w:sz w:val="22"/>
          <w:szCs w:val="22"/>
        </w:rPr>
        <w:t>Sprzedawcy</w:t>
      </w:r>
      <w:r w:rsidRPr="00271017">
        <w:rPr>
          <w:rFonts w:ascii="Arial" w:hAnsi="Arial" w:cs="Arial"/>
          <w:color w:val="auto"/>
          <w:sz w:val="22"/>
          <w:szCs w:val="22"/>
        </w:rPr>
        <w:t xml:space="preserve"> wynikających z Umowy jest jednoczesne obowiązywanie umów:</w:t>
      </w:r>
    </w:p>
    <w:p w14:paraId="569A405C" w14:textId="77777777" w:rsidR="00137FD0" w:rsidRPr="00404390" w:rsidRDefault="00137FD0" w:rsidP="00137FD0">
      <w:pPr>
        <w:pStyle w:val="Tekstpodstawowywcity"/>
        <w:numPr>
          <w:ilvl w:val="1"/>
          <w:numId w:val="8"/>
        </w:numPr>
        <w:tabs>
          <w:tab w:val="clear" w:pos="900"/>
          <w:tab w:val="num" w:pos="710"/>
        </w:tabs>
        <w:spacing w:after="0" w:line="276" w:lineRule="auto"/>
        <w:ind w:left="710" w:hanging="284"/>
        <w:rPr>
          <w:rFonts w:ascii="Arial" w:hAnsi="Arial" w:cs="Arial"/>
          <w:color w:val="auto"/>
          <w:sz w:val="22"/>
          <w:szCs w:val="22"/>
          <w:lang w:val="pl-PL"/>
        </w:rPr>
      </w:pPr>
      <w:r w:rsidRPr="00404390">
        <w:rPr>
          <w:rFonts w:ascii="Arial" w:hAnsi="Arial" w:cs="Arial"/>
          <w:color w:val="auto"/>
          <w:sz w:val="22"/>
          <w:szCs w:val="22"/>
          <w:lang w:val="pl-PL"/>
        </w:rPr>
        <w:t xml:space="preserve">o świadczenie usług przesyłania zawartej pomiędzy </w:t>
      </w:r>
      <w:r w:rsidRPr="00404390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404390">
        <w:rPr>
          <w:rFonts w:ascii="Arial" w:hAnsi="Arial" w:cs="Arial"/>
          <w:color w:val="auto"/>
          <w:sz w:val="22"/>
          <w:szCs w:val="22"/>
          <w:lang w:val="pl-PL"/>
        </w:rPr>
        <w:t xml:space="preserve"> a OSP – wymienionej </w:t>
      </w:r>
      <w:r w:rsidRPr="00404390">
        <w:rPr>
          <w:rFonts w:ascii="Arial" w:hAnsi="Arial" w:cs="Arial"/>
          <w:color w:val="auto"/>
          <w:sz w:val="22"/>
          <w:szCs w:val="22"/>
          <w:lang w:val="pl-PL"/>
        </w:rPr>
        <w:br/>
        <w:t>w ust. 5 pkt 3);</w:t>
      </w:r>
    </w:p>
    <w:p w14:paraId="09BF6297" w14:textId="77777777" w:rsidR="00137FD0" w:rsidRPr="00404390" w:rsidRDefault="00137FD0" w:rsidP="00137FD0">
      <w:pPr>
        <w:pStyle w:val="Tekstpodstawowywcity"/>
        <w:numPr>
          <w:ilvl w:val="1"/>
          <w:numId w:val="8"/>
        </w:numPr>
        <w:tabs>
          <w:tab w:val="clear" w:pos="900"/>
          <w:tab w:val="num" w:pos="710"/>
        </w:tabs>
        <w:spacing w:after="0" w:line="276" w:lineRule="auto"/>
        <w:ind w:left="710" w:hanging="284"/>
        <w:rPr>
          <w:rFonts w:ascii="Arial" w:hAnsi="Arial" w:cs="Arial"/>
          <w:color w:val="auto"/>
          <w:sz w:val="22"/>
          <w:szCs w:val="22"/>
          <w:lang w:val="pl-PL"/>
        </w:rPr>
      </w:pPr>
      <w:r w:rsidRPr="00404390">
        <w:rPr>
          <w:rFonts w:ascii="Arial" w:hAnsi="Arial" w:cs="Arial"/>
          <w:color w:val="auto"/>
          <w:sz w:val="22"/>
          <w:szCs w:val="22"/>
          <w:lang w:val="pl-PL"/>
        </w:rPr>
        <w:t xml:space="preserve">o świadczenie usług dystrybucji zawartych pomiędzy </w:t>
      </w:r>
      <w:r w:rsidRPr="00404390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404390">
        <w:rPr>
          <w:rFonts w:ascii="Arial" w:hAnsi="Arial" w:cs="Arial"/>
          <w:color w:val="auto"/>
          <w:sz w:val="22"/>
          <w:szCs w:val="22"/>
          <w:lang w:val="pl-PL"/>
        </w:rPr>
        <w:t xml:space="preserve"> a URD wymienionymi </w:t>
      </w:r>
      <w:r w:rsidRPr="00404390">
        <w:rPr>
          <w:rFonts w:ascii="Arial" w:hAnsi="Arial" w:cs="Arial"/>
          <w:color w:val="auto"/>
          <w:sz w:val="22"/>
          <w:szCs w:val="22"/>
          <w:lang w:val="pl-PL"/>
        </w:rPr>
        <w:br/>
        <w:t>w Załączniku nr 1 do Umowy;</w:t>
      </w:r>
    </w:p>
    <w:p w14:paraId="0E35FBAC" w14:textId="383FA069" w:rsidR="00137FD0" w:rsidRPr="00404390" w:rsidRDefault="00FC5CD8" w:rsidP="00137FD0">
      <w:pPr>
        <w:pStyle w:val="Tekstpodstawowywcity"/>
        <w:numPr>
          <w:ilvl w:val="1"/>
          <w:numId w:val="8"/>
        </w:numPr>
        <w:tabs>
          <w:tab w:val="clear" w:pos="900"/>
          <w:tab w:val="num" w:pos="710"/>
        </w:tabs>
        <w:spacing w:after="0" w:line="276" w:lineRule="auto"/>
        <w:ind w:left="710" w:hanging="284"/>
        <w:rPr>
          <w:rFonts w:ascii="Arial" w:hAnsi="Arial" w:cs="Arial"/>
          <w:color w:val="auto"/>
          <w:sz w:val="22"/>
          <w:szCs w:val="22"/>
          <w:lang w:val="pl-PL"/>
        </w:rPr>
      </w:pPr>
      <w:r w:rsidRPr="00404390">
        <w:rPr>
          <w:rFonts w:ascii="Arial" w:hAnsi="Arial" w:cs="Arial"/>
          <w:color w:val="auto"/>
          <w:sz w:val="22"/>
          <w:szCs w:val="22"/>
          <w:lang w:val="pl-PL"/>
        </w:rPr>
        <w:t>Generalnej Umowy Dystrybucji</w:t>
      </w:r>
      <w:r w:rsidR="00137FD0" w:rsidRPr="00404390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404390" w:rsidRPr="00404390">
        <w:rPr>
          <w:rFonts w:ascii="Arial" w:hAnsi="Arial" w:cs="Arial"/>
          <w:color w:val="auto"/>
          <w:sz w:val="22"/>
          <w:szCs w:val="22"/>
          <w:lang w:val="pl-PL"/>
        </w:rPr>
        <w:t xml:space="preserve">o świadczenie usług dystrybucji </w:t>
      </w:r>
      <w:r w:rsidR="00137FD0" w:rsidRPr="00404390">
        <w:rPr>
          <w:rFonts w:ascii="Arial" w:hAnsi="Arial" w:cs="Arial"/>
          <w:color w:val="auto"/>
          <w:sz w:val="22"/>
          <w:szCs w:val="22"/>
          <w:lang w:val="pl-PL"/>
        </w:rPr>
        <w:t xml:space="preserve">zawartej pomiędzy </w:t>
      </w:r>
      <w:r w:rsidR="00137FD0" w:rsidRPr="00404390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="00137FD0" w:rsidRPr="00404390">
        <w:rPr>
          <w:rFonts w:ascii="Arial" w:hAnsi="Arial" w:cs="Arial"/>
          <w:color w:val="auto"/>
          <w:sz w:val="22"/>
          <w:szCs w:val="22"/>
          <w:lang w:val="pl-PL"/>
        </w:rPr>
        <w:t xml:space="preserve"> a POB</w:t>
      </w:r>
      <w:r w:rsidR="00404390" w:rsidRPr="00404390">
        <w:rPr>
          <w:rFonts w:ascii="Arial" w:hAnsi="Arial" w:cs="Arial"/>
          <w:color w:val="auto"/>
          <w:sz w:val="22"/>
          <w:szCs w:val="22"/>
          <w:vertAlign w:val="subscript"/>
          <w:lang w:val="pl-PL"/>
        </w:rPr>
        <w:t>Z</w:t>
      </w:r>
      <w:r w:rsidR="00137FD0" w:rsidRPr="00404390">
        <w:rPr>
          <w:rFonts w:ascii="Arial" w:hAnsi="Arial" w:cs="Arial"/>
          <w:color w:val="auto"/>
          <w:sz w:val="22"/>
          <w:szCs w:val="22"/>
          <w:lang w:val="pl-PL"/>
        </w:rPr>
        <w:t xml:space="preserve"> wskazanym przez </w:t>
      </w:r>
      <w:r w:rsidR="00137FD0" w:rsidRPr="00404390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="00137FD0" w:rsidRPr="00404390">
        <w:rPr>
          <w:rFonts w:ascii="Arial" w:hAnsi="Arial" w:cs="Arial"/>
          <w:color w:val="auto"/>
          <w:sz w:val="22"/>
          <w:szCs w:val="22"/>
          <w:lang w:val="pl-PL"/>
        </w:rPr>
        <w:t xml:space="preserve"> - przez wskazanie POB</w:t>
      </w:r>
      <w:r w:rsidR="00404390" w:rsidRPr="00404390">
        <w:rPr>
          <w:rFonts w:ascii="Arial" w:hAnsi="Arial" w:cs="Arial"/>
          <w:color w:val="auto"/>
          <w:sz w:val="22"/>
          <w:szCs w:val="22"/>
          <w:vertAlign w:val="subscript"/>
          <w:lang w:val="pl-PL"/>
        </w:rPr>
        <w:t>Z</w:t>
      </w:r>
      <w:r w:rsidR="00137FD0" w:rsidRPr="00404390">
        <w:rPr>
          <w:rFonts w:ascii="Arial" w:hAnsi="Arial" w:cs="Arial"/>
          <w:color w:val="auto"/>
          <w:sz w:val="22"/>
          <w:szCs w:val="22"/>
          <w:lang w:val="pl-PL"/>
        </w:rPr>
        <w:t xml:space="preserve"> rozumie się również oznaczenie samego </w:t>
      </w:r>
      <w:r w:rsidR="00137FD0" w:rsidRPr="00404390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="00137FD0" w:rsidRPr="00404390">
        <w:rPr>
          <w:rFonts w:ascii="Arial" w:hAnsi="Arial" w:cs="Arial"/>
          <w:color w:val="auto"/>
          <w:sz w:val="22"/>
          <w:szCs w:val="22"/>
          <w:lang w:val="pl-PL"/>
        </w:rPr>
        <w:t>, jako podmiotu odpowiedzialnego za bilansowanie handlowe;</w:t>
      </w:r>
    </w:p>
    <w:p w14:paraId="4804AD88" w14:textId="349B72C2" w:rsidR="00137FD0" w:rsidRPr="005F3C76" w:rsidRDefault="00137FD0" w:rsidP="00137FD0">
      <w:pPr>
        <w:pStyle w:val="Tekstpodstawowywcity"/>
        <w:numPr>
          <w:ilvl w:val="1"/>
          <w:numId w:val="8"/>
        </w:numPr>
        <w:tabs>
          <w:tab w:val="clear" w:pos="900"/>
          <w:tab w:val="num" w:pos="710"/>
        </w:tabs>
        <w:spacing w:after="0" w:line="264" w:lineRule="auto"/>
        <w:ind w:left="710" w:hanging="284"/>
        <w:rPr>
          <w:rFonts w:ascii="Arial" w:hAnsi="Arial" w:cs="Arial"/>
          <w:color w:val="auto"/>
          <w:sz w:val="22"/>
          <w:szCs w:val="22"/>
          <w:lang w:val="pl-PL"/>
        </w:rPr>
      </w:pPr>
      <w:r w:rsidRPr="005F3C76">
        <w:rPr>
          <w:rFonts w:ascii="Arial" w:hAnsi="Arial" w:cs="Arial"/>
          <w:color w:val="auto"/>
          <w:sz w:val="22"/>
          <w:szCs w:val="22"/>
          <w:lang w:val="pl-PL"/>
        </w:rPr>
        <w:t xml:space="preserve">o świadczenie usług przesyłania zawartej pomiędzy wskazanym przez </w:t>
      </w:r>
      <w:r w:rsidRPr="005F3C76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Pr="005F3C76">
        <w:rPr>
          <w:rFonts w:ascii="Arial" w:hAnsi="Arial" w:cs="Arial"/>
          <w:color w:val="auto"/>
          <w:sz w:val="22"/>
          <w:szCs w:val="22"/>
          <w:lang w:val="pl-PL"/>
        </w:rPr>
        <w:t xml:space="preserve"> POB</w:t>
      </w:r>
      <w:r w:rsidR="00404390">
        <w:rPr>
          <w:rFonts w:ascii="Arial" w:hAnsi="Arial" w:cs="Arial"/>
          <w:color w:val="auto"/>
          <w:sz w:val="22"/>
          <w:szCs w:val="22"/>
          <w:vertAlign w:val="subscript"/>
          <w:lang w:val="pl-PL"/>
        </w:rPr>
        <w:t>Z</w:t>
      </w:r>
      <w:r w:rsidRPr="005F3C76">
        <w:rPr>
          <w:rFonts w:ascii="Arial" w:hAnsi="Arial" w:cs="Arial"/>
          <w:color w:val="auto"/>
          <w:sz w:val="22"/>
          <w:szCs w:val="22"/>
          <w:lang w:val="pl-PL"/>
        </w:rPr>
        <w:t xml:space="preserve"> a OSP oraz bilansowania zawartej pomiędzy </w:t>
      </w:r>
      <w:r w:rsidRPr="005F3C76">
        <w:rPr>
          <w:rFonts w:ascii="Arial" w:hAnsi="Arial" w:cs="Arial"/>
          <w:b/>
          <w:color w:val="auto"/>
          <w:sz w:val="22"/>
          <w:szCs w:val="22"/>
          <w:lang w:val="pl-PL"/>
        </w:rPr>
        <w:t>Sprzedawcą</w:t>
      </w:r>
      <w:r w:rsidRPr="005F3C76">
        <w:rPr>
          <w:rFonts w:ascii="Arial" w:hAnsi="Arial" w:cs="Arial"/>
          <w:color w:val="auto"/>
          <w:sz w:val="22"/>
          <w:szCs w:val="22"/>
          <w:lang w:val="pl-PL"/>
        </w:rPr>
        <w:t xml:space="preserve"> a POB</w:t>
      </w:r>
      <w:r w:rsidR="00404390">
        <w:rPr>
          <w:rFonts w:ascii="Arial" w:hAnsi="Arial" w:cs="Arial"/>
          <w:color w:val="auto"/>
          <w:sz w:val="22"/>
          <w:szCs w:val="22"/>
          <w:vertAlign w:val="subscript"/>
          <w:lang w:val="pl-PL"/>
        </w:rPr>
        <w:t>Z</w:t>
      </w:r>
      <w:r w:rsidRPr="005F3C76">
        <w:rPr>
          <w:rFonts w:ascii="Arial" w:hAnsi="Arial" w:cs="Arial"/>
          <w:color w:val="auto"/>
          <w:sz w:val="22"/>
          <w:szCs w:val="22"/>
          <w:lang w:val="pl-PL"/>
        </w:rPr>
        <w:t xml:space="preserve"> – jeżeli </w:t>
      </w:r>
      <w:r w:rsidRPr="005F3C76">
        <w:rPr>
          <w:rFonts w:ascii="Arial" w:hAnsi="Arial" w:cs="Arial"/>
          <w:b/>
          <w:color w:val="auto"/>
          <w:sz w:val="22"/>
          <w:szCs w:val="22"/>
          <w:lang w:val="pl-PL"/>
        </w:rPr>
        <w:t>Sprzedawca</w:t>
      </w:r>
      <w:r w:rsidRPr="005F3C76">
        <w:rPr>
          <w:rFonts w:ascii="Arial" w:hAnsi="Arial" w:cs="Arial"/>
          <w:color w:val="auto"/>
          <w:sz w:val="22"/>
          <w:szCs w:val="22"/>
          <w:lang w:val="pl-PL"/>
        </w:rPr>
        <w:t xml:space="preserve"> nie pełni samodzielnie funkcji POB</w:t>
      </w:r>
      <w:r w:rsidR="00404390">
        <w:rPr>
          <w:rFonts w:ascii="Arial" w:hAnsi="Arial" w:cs="Arial"/>
          <w:color w:val="auto"/>
          <w:sz w:val="22"/>
          <w:szCs w:val="22"/>
          <w:vertAlign w:val="subscript"/>
          <w:lang w:val="pl-PL"/>
        </w:rPr>
        <w:t>Z</w:t>
      </w:r>
      <w:r w:rsidRPr="005F3C76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76820F26" w14:textId="003ADBAB" w:rsidR="00137FD0" w:rsidRPr="0076044C" w:rsidRDefault="00137FD0" w:rsidP="00137FD0">
      <w:pPr>
        <w:pStyle w:val="Tekstpodstawowywcity"/>
        <w:numPr>
          <w:ilvl w:val="0"/>
          <w:numId w:val="8"/>
        </w:numPr>
        <w:tabs>
          <w:tab w:val="clear" w:pos="540"/>
          <w:tab w:val="num" w:pos="426"/>
        </w:tabs>
        <w:spacing w:after="0"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bookmarkStart w:id="6" w:name="OLE_LINK3"/>
      <w:r w:rsidRPr="00E17CBD">
        <w:rPr>
          <w:rFonts w:ascii="Arial" w:hAnsi="Arial" w:cs="Arial"/>
          <w:color w:val="auto"/>
          <w:sz w:val="22"/>
          <w:szCs w:val="22"/>
          <w:lang w:val="pl-PL"/>
        </w:rPr>
        <w:tab/>
        <w:t xml:space="preserve">Jeżeli którakolwiek z umów wymienionych w ust. 7 nie </w:t>
      </w:r>
      <w:r w:rsidR="00D92848">
        <w:rPr>
          <w:rFonts w:ascii="Arial" w:hAnsi="Arial" w:cs="Arial"/>
          <w:color w:val="auto"/>
          <w:sz w:val="22"/>
          <w:szCs w:val="22"/>
          <w:lang w:val="pl-PL"/>
        </w:rPr>
        <w:t>obowiązuje lub nie jest realizowana</w:t>
      </w:r>
      <w:r w:rsidRPr="00E17CBD">
        <w:rPr>
          <w:rFonts w:ascii="Arial" w:hAnsi="Arial" w:cs="Arial"/>
          <w:color w:val="auto"/>
          <w:sz w:val="22"/>
          <w:szCs w:val="22"/>
          <w:lang w:val="pl-PL"/>
        </w:rPr>
        <w:t xml:space="preserve">, </w:t>
      </w:r>
      <w:r w:rsidRPr="00882367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882367">
        <w:rPr>
          <w:rFonts w:ascii="Arial" w:hAnsi="Arial" w:cs="Arial"/>
          <w:color w:val="auto"/>
          <w:sz w:val="22"/>
          <w:szCs w:val="22"/>
          <w:lang w:val="pl-PL"/>
        </w:rPr>
        <w:t xml:space="preserve"> może wstrzymać</w:t>
      </w:r>
      <w:r w:rsidRPr="00CD55AE">
        <w:rPr>
          <w:rFonts w:ascii="Arial" w:hAnsi="Arial" w:cs="Arial"/>
          <w:color w:val="auto"/>
          <w:sz w:val="22"/>
          <w:szCs w:val="22"/>
          <w:lang w:val="pl-PL"/>
        </w:rPr>
        <w:t xml:space="preserve"> realizację Umowy w całości </w:t>
      </w:r>
      <w:r w:rsidRPr="004C2696">
        <w:rPr>
          <w:rFonts w:ascii="Arial" w:hAnsi="Arial" w:cs="Arial"/>
          <w:color w:val="auto"/>
          <w:sz w:val="22"/>
          <w:szCs w:val="22"/>
          <w:lang w:val="pl-PL"/>
        </w:rPr>
        <w:t xml:space="preserve">lub w </w:t>
      </w:r>
      <w:r w:rsidR="00D92848">
        <w:rPr>
          <w:rFonts w:ascii="Arial" w:hAnsi="Arial" w:cs="Arial"/>
          <w:color w:val="auto"/>
          <w:sz w:val="22"/>
          <w:szCs w:val="22"/>
          <w:lang w:val="pl-PL"/>
        </w:rPr>
        <w:t xml:space="preserve">części </w:t>
      </w:r>
      <w:r w:rsidRPr="004C2696">
        <w:rPr>
          <w:rFonts w:ascii="Arial" w:hAnsi="Arial" w:cs="Arial"/>
          <w:color w:val="auto"/>
          <w:sz w:val="22"/>
          <w:szCs w:val="22"/>
          <w:lang w:val="pl-PL"/>
        </w:rPr>
        <w:t>w zakresie, w jakim nie będzie możliwa jej realizacja bez obowiązywania danej umowy.</w:t>
      </w:r>
    </w:p>
    <w:p w14:paraId="7635D4EC" w14:textId="77777777" w:rsidR="00137FD0" w:rsidRPr="00271017" w:rsidRDefault="00137FD0" w:rsidP="00137FD0">
      <w:pPr>
        <w:pStyle w:val="Tekstpodstawowywcity"/>
        <w:numPr>
          <w:ilvl w:val="0"/>
          <w:numId w:val="8"/>
        </w:numPr>
        <w:tabs>
          <w:tab w:val="clear" w:pos="540"/>
          <w:tab w:val="num" w:pos="426"/>
        </w:tabs>
        <w:spacing w:after="0"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 w:rsidRPr="001F501F">
        <w:rPr>
          <w:rFonts w:ascii="Arial" w:hAnsi="Arial" w:cs="Arial"/>
          <w:color w:val="auto"/>
          <w:sz w:val="22"/>
          <w:szCs w:val="22"/>
          <w:lang w:val="pl-PL"/>
        </w:rPr>
        <w:t>Za równoważne z obowiązywaniem umów, o których mowa w ust. 7, uważa się wydanie zastępujących je prawomocnych i ostatecznych decyzji lub prawomocnych postanowień administracyjnych albo prawomocnych orzeczeń sądowych.</w:t>
      </w:r>
    </w:p>
    <w:p w14:paraId="0A364ADD" w14:textId="77777777" w:rsidR="00137FD0" w:rsidRPr="00271017" w:rsidRDefault="00137FD0" w:rsidP="00137FD0">
      <w:pPr>
        <w:pStyle w:val="Tekstpodstawowywcity"/>
        <w:numPr>
          <w:ilvl w:val="0"/>
          <w:numId w:val="8"/>
        </w:numPr>
        <w:tabs>
          <w:tab w:val="clear" w:pos="540"/>
          <w:tab w:val="clear" w:pos="4536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1F501F">
        <w:rPr>
          <w:rFonts w:ascii="Arial" w:hAnsi="Arial" w:cs="Arial"/>
          <w:color w:val="auto"/>
          <w:sz w:val="22"/>
          <w:szCs w:val="22"/>
          <w:lang w:val="pl-PL"/>
        </w:rPr>
        <w:t xml:space="preserve">Warunki i zasady dostarczania energii elektrycznej do URD, wymienionych w Załączniku nr 1 do Umowy, regulują umowy o świadczenie usług dystrybucji zawarte pomiędzy </w:t>
      </w:r>
      <w:r w:rsidRPr="001F501F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1F501F">
        <w:rPr>
          <w:rFonts w:ascii="Arial" w:hAnsi="Arial" w:cs="Arial"/>
          <w:color w:val="auto"/>
          <w:sz w:val="22"/>
          <w:szCs w:val="22"/>
          <w:lang w:val="pl-PL"/>
        </w:rPr>
        <w:t xml:space="preserve"> a tymi URD.</w:t>
      </w:r>
    </w:p>
    <w:bookmarkEnd w:id="6"/>
    <w:p w14:paraId="5FE2ADC4" w14:textId="77777777" w:rsidR="00137FD0" w:rsidRPr="00271017" w:rsidRDefault="00137FD0" w:rsidP="00137FD0">
      <w:pPr>
        <w:pStyle w:val="Stylwyliczanie"/>
        <w:tabs>
          <w:tab w:val="clear" w:pos="1276"/>
          <w:tab w:val="clear" w:pos="2552"/>
          <w:tab w:val="clear" w:pos="3261"/>
        </w:tabs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271017">
        <w:rPr>
          <w:rFonts w:ascii="Arial" w:hAnsi="Arial" w:cs="Arial"/>
          <w:b/>
          <w:color w:val="auto"/>
          <w:sz w:val="22"/>
          <w:szCs w:val="22"/>
        </w:rPr>
        <w:t>§ 2</w:t>
      </w:r>
    </w:p>
    <w:p w14:paraId="16311BDC" w14:textId="77777777" w:rsidR="00137FD0" w:rsidRPr="00271017" w:rsidRDefault="00137FD0" w:rsidP="00137FD0">
      <w:pPr>
        <w:pStyle w:val="Stylwyliczanie"/>
        <w:tabs>
          <w:tab w:val="clear" w:pos="1276"/>
          <w:tab w:val="clear" w:pos="2552"/>
          <w:tab w:val="clear" w:pos="3261"/>
        </w:tabs>
        <w:spacing w:before="0" w:after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271017">
        <w:rPr>
          <w:rFonts w:ascii="Arial" w:hAnsi="Arial" w:cs="Arial"/>
          <w:b/>
          <w:color w:val="auto"/>
          <w:sz w:val="22"/>
          <w:szCs w:val="22"/>
        </w:rPr>
        <w:t>Przedmiot Umowy</w:t>
      </w:r>
    </w:p>
    <w:p w14:paraId="2683E65D" w14:textId="77777777" w:rsidR="004918E5" w:rsidRDefault="00137FD0" w:rsidP="00137FD0">
      <w:pPr>
        <w:pStyle w:val="Stylwyliczanie"/>
        <w:numPr>
          <w:ilvl w:val="0"/>
          <w:numId w:val="2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271017">
        <w:rPr>
          <w:rFonts w:ascii="Arial" w:hAnsi="Arial" w:cs="Arial"/>
          <w:color w:val="auto"/>
          <w:sz w:val="22"/>
          <w:szCs w:val="22"/>
        </w:rPr>
        <w:t xml:space="preserve">Przedmiotem </w:t>
      </w:r>
      <w:r w:rsidRPr="00C138CE">
        <w:rPr>
          <w:rFonts w:ascii="Arial" w:hAnsi="Arial" w:cs="Arial"/>
          <w:b/>
          <w:bCs/>
          <w:color w:val="auto"/>
          <w:sz w:val="22"/>
          <w:szCs w:val="22"/>
        </w:rPr>
        <w:t>Umowy</w:t>
      </w:r>
      <w:r w:rsidRPr="00271017">
        <w:rPr>
          <w:rFonts w:ascii="Arial" w:hAnsi="Arial" w:cs="Arial"/>
          <w:color w:val="auto"/>
          <w:sz w:val="22"/>
          <w:szCs w:val="22"/>
        </w:rPr>
        <w:t xml:space="preserve"> jest świadczenie przez </w:t>
      </w:r>
      <w:r w:rsidRPr="00271017">
        <w:rPr>
          <w:rFonts w:ascii="Arial" w:hAnsi="Arial" w:cs="Arial"/>
          <w:b/>
          <w:color w:val="auto"/>
          <w:sz w:val="22"/>
          <w:szCs w:val="22"/>
        </w:rPr>
        <w:t>OSD</w:t>
      </w:r>
      <w:r w:rsidRPr="00271017">
        <w:rPr>
          <w:rFonts w:ascii="Arial" w:hAnsi="Arial" w:cs="Arial"/>
          <w:color w:val="auto"/>
          <w:sz w:val="22"/>
          <w:szCs w:val="22"/>
        </w:rPr>
        <w:t xml:space="preserve"> </w:t>
      </w:r>
      <w:r w:rsidR="004918E5">
        <w:rPr>
          <w:rFonts w:ascii="Arial" w:hAnsi="Arial" w:cs="Arial"/>
          <w:color w:val="auto"/>
          <w:sz w:val="22"/>
          <w:szCs w:val="22"/>
        </w:rPr>
        <w:t>wobec</w:t>
      </w:r>
      <w:r w:rsidRPr="00271017">
        <w:rPr>
          <w:rFonts w:ascii="Arial" w:hAnsi="Arial" w:cs="Arial"/>
          <w:color w:val="auto"/>
          <w:sz w:val="22"/>
          <w:szCs w:val="22"/>
        </w:rPr>
        <w:t xml:space="preserve"> </w:t>
      </w:r>
      <w:r w:rsidRPr="00271017">
        <w:rPr>
          <w:rFonts w:ascii="Arial" w:hAnsi="Arial" w:cs="Arial"/>
          <w:b/>
          <w:color w:val="auto"/>
          <w:sz w:val="22"/>
          <w:szCs w:val="22"/>
        </w:rPr>
        <w:t>Sprzedawcy</w:t>
      </w:r>
      <w:r w:rsidRPr="00271017">
        <w:rPr>
          <w:rFonts w:ascii="Arial" w:hAnsi="Arial" w:cs="Arial"/>
          <w:color w:val="auto"/>
          <w:sz w:val="22"/>
          <w:szCs w:val="22"/>
        </w:rPr>
        <w:t>, na warunkach w niej określonych, usług dystrybucji</w:t>
      </w:r>
      <w:r w:rsidR="004918E5">
        <w:rPr>
          <w:rFonts w:ascii="Arial" w:hAnsi="Arial" w:cs="Arial"/>
          <w:color w:val="auto"/>
          <w:sz w:val="22"/>
          <w:szCs w:val="22"/>
        </w:rPr>
        <w:t xml:space="preserve"> na rzecz </w:t>
      </w:r>
      <w:r w:rsidR="004918E5" w:rsidRPr="004918E5">
        <w:rPr>
          <w:rFonts w:ascii="Arial" w:hAnsi="Arial" w:cs="Arial"/>
          <w:b/>
          <w:bCs/>
          <w:color w:val="auto"/>
          <w:sz w:val="22"/>
          <w:szCs w:val="22"/>
        </w:rPr>
        <w:t>URD</w:t>
      </w:r>
      <w:r w:rsidRPr="00271017">
        <w:rPr>
          <w:rFonts w:ascii="Arial" w:hAnsi="Arial" w:cs="Arial"/>
          <w:color w:val="auto"/>
          <w:sz w:val="22"/>
          <w:szCs w:val="22"/>
        </w:rPr>
        <w:t>, w celu umożliwienia realizacji umów sprzedaży</w:t>
      </w:r>
      <w:r w:rsidR="004918E5">
        <w:rPr>
          <w:rFonts w:ascii="Arial" w:hAnsi="Arial" w:cs="Arial"/>
          <w:color w:val="auto"/>
          <w:sz w:val="22"/>
          <w:szCs w:val="22"/>
        </w:rPr>
        <w:t xml:space="preserve"> w przypadku:</w:t>
      </w:r>
    </w:p>
    <w:p w14:paraId="606AEEE9" w14:textId="4A8740D2" w:rsidR="004918E5" w:rsidRPr="004918E5" w:rsidRDefault="004918E5" w:rsidP="004918E5">
      <w:pPr>
        <w:pStyle w:val="Stylwyliczanie"/>
        <w:spacing w:line="276" w:lineRule="auto"/>
        <w:ind w:left="425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1)</w:t>
      </w:r>
      <w:r w:rsidRPr="004918E5">
        <w:t xml:space="preserve"> </w:t>
      </w:r>
      <w:r w:rsidRPr="004918E5">
        <w:rPr>
          <w:rFonts w:ascii="Arial" w:hAnsi="Arial" w:cs="Arial"/>
          <w:color w:val="auto"/>
          <w:sz w:val="22"/>
          <w:szCs w:val="22"/>
        </w:rPr>
        <w:t>sprzedaży energii elektrycznej na podstawie umowy sprzedaży – dotyczy energii</w:t>
      </w:r>
    </w:p>
    <w:p w14:paraId="2CB4BA08" w14:textId="77777777" w:rsidR="004918E5" w:rsidRDefault="004918E5" w:rsidP="004918E5">
      <w:pPr>
        <w:pStyle w:val="Stylwyliczanie"/>
        <w:tabs>
          <w:tab w:val="clear" w:pos="1276"/>
          <w:tab w:val="clear" w:pos="2552"/>
          <w:tab w:val="clear" w:pos="3261"/>
        </w:tabs>
        <w:spacing w:before="0" w:line="276" w:lineRule="auto"/>
        <w:ind w:left="425"/>
        <w:rPr>
          <w:rFonts w:ascii="Arial" w:hAnsi="Arial" w:cs="Arial"/>
          <w:color w:val="auto"/>
          <w:sz w:val="22"/>
          <w:szCs w:val="22"/>
        </w:rPr>
      </w:pPr>
      <w:r w:rsidRPr="004918E5">
        <w:rPr>
          <w:rFonts w:ascii="Arial" w:hAnsi="Arial" w:cs="Arial"/>
          <w:color w:val="auto"/>
          <w:sz w:val="22"/>
          <w:szCs w:val="22"/>
        </w:rPr>
        <w:t xml:space="preserve">elektrycznej pobranej z sieci dystrybucyjnej </w:t>
      </w:r>
      <w:r w:rsidRPr="00C138CE">
        <w:rPr>
          <w:rFonts w:ascii="Arial" w:hAnsi="Arial" w:cs="Arial"/>
          <w:b/>
          <w:bCs/>
          <w:color w:val="auto"/>
          <w:sz w:val="22"/>
          <w:szCs w:val="22"/>
        </w:rPr>
        <w:t>OSD</w:t>
      </w:r>
      <w:r w:rsidRPr="004918E5">
        <w:rPr>
          <w:rFonts w:ascii="Arial" w:hAnsi="Arial" w:cs="Arial"/>
          <w:color w:val="auto"/>
          <w:sz w:val="22"/>
          <w:szCs w:val="22"/>
        </w:rPr>
        <w:t>;</w:t>
      </w:r>
    </w:p>
    <w:p w14:paraId="4738C5D0" w14:textId="77777777" w:rsidR="004918E5" w:rsidRDefault="004918E5" w:rsidP="004918E5">
      <w:pPr>
        <w:pStyle w:val="Stylwyliczanie"/>
        <w:spacing w:line="276" w:lineRule="auto"/>
        <w:ind w:left="425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2)</w:t>
      </w:r>
      <w:r w:rsidRPr="004918E5">
        <w:t xml:space="preserve"> </w:t>
      </w:r>
      <w:r w:rsidRPr="004918E5">
        <w:rPr>
          <w:rFonts w:ascii="Arial" w:hAnsi="Arial" w:cs="Arial"/>
          <w:color w:val="auto"/>
          <w:sz w:val="22"/>
          <w:szCs w:val="22"/>
        </w:rPr>
        <w:t>zakupu energii elektrycznej na podstawie umowy sprzedaży – dotyczy energii elektrycznej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4918E5">
        <w:rPr>
          <w:rFonts w:ascii="Arial" w:hAnsi="Arial" w:cs="Arial"/>
          <w:color w:val="auto"/>
          <w:sz w:val="22"/>
          <w:szCs w:val="22"/>
        </w:rPr>
        <w:t xml:space="preserve">wprowadzonej do sieci dystrybucyjnej </w:t>
      </w:r>
      <w:r w:rsidRPr="00C138CE">
        <w:rPr>
          <w:rFonts w:ascii="Arial" w:hAnsi="Arial" w:cs="Arial"/>
          <w:b/>
          <w:bCs/>
          <w:color w:val="auto"/>
          <w:sz w:val="22"/>
          <w:szCs w:val="22"/>
        </w:rPr>
        <w:t>OSD</w:t>
      </w:r>
      <w:r w:rsidR="00137FD0" w:rsidRPr="00271017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750690B9" w14:textId="0E1142B5" w:rsidR="00137FD0" w:rsidRPr="00271017" w:rsidRDefault="00137FD0" w:rsidP="004918E5">
      <w:pPr>
        <w:pStyle w:val="Stylwyliczanie"/>
        <w:spacing w:line="276" w:lineRule="auto"/>
        <w:ind w:left="425"/>
        <w:rPr>
          <w:rFonts w:ascii="Arial" w:hAnsi="Arial" w:cs="Arial"/>
          <w:color w:val="auto"/>
          <w:sz w:val="22"/>
          <w:szCs w:val="22"/>
        </w:rPr>
      </w:pPr>
      <w:r w:rsidRPr="00271017">
        <w:rPr>
          <w:rFonts w:ascii="Arial" w:hAnsi="Arial" w:cs="Arial"/>
          <w:color w:val="auto"/>
          <w:sz w:val="22"/>
          <w:szCs w:val="22"/>
        </w:rPr>
        <w:t xml:space="preserve">przy uwzględnieniu możliwości technicznych systemu elektroenergetycznego oraz przy zachowaniu jego bezpieczeństwa i zasad równoprawnego traktowania wszystkich podmiotów korzystających z tych usług, na warunkach wynikających </w:t>
      </w:r>
      <w:r w:rsidRPr="00271017">
        <w:rPr>
          <w:rFonts w:ascii="Arial" w:hAnsi="Arial" w:cs="Arial"/>
          <w:color w:val="auto"/>
          <w:sz w:val="22"/>
          <w:szCs w:val="22"/>
        </w:rPr>
        <w:br/>
        <w:t>z przepisów i dokumentów przywołanych w § 1 ust. 1 Umowy.</w:t>
      </w:r>
    </w:p>
    <w:p w14:paraId="17EB0631" w14:textId="3023C375" w:rsidR="00137FD0" w:rsidRPr="00C138CE" w:rsidRDefault="00C138CE" w:rsidP="00C138CE">
      <w:pPr>
        <w:pStyle w:val="Stylwyliczanie"/>
        <w:numPr>
          <w:ilvl w:val="0"/>
          <w:numId w:val="2"/>
        </w:numPr>
        <w:tabs>
          <w:tab w:val="clear" w:pos="360"/>
        </w:tabs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C138CE">
        <w:rPr>
          <w:rFonts w:ascii="Arial" w:hAnsi="Arial" w:cs="Arial"/>
          <w:b/>
          <w:bCs/>
          <w:color w:val="auto"/>
          <w:sz w:val="22"/>
          <w:szCs w:val="22"/>
        </w:rPr>
        <w:t>Umowa</w:t>
      </w:r>
      <w:r w:rsidRPr="00C138CE">
        <w:rPr>
          <w:rFonts w:ascii="Arial" w:hAnsi="Arial" w:cs="Arial"/>
          <w:color w:val="auto"/>
          <w:sz w:val="22"/>
          <w:szCs w:val="22"/>
        </w:rPr>
        <w:t xml:space="preserve"> wraz z IRiESD i Taryfą OSD określa szczegółowe warunki świadczenia przez OSD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C138CE">
        <w:rPr>
          <w:rFonts w:ascii="Arial" w:hAnsi="Arial" w:cs="Arial"/>
          <w:color w:val="auto"/>
          <w:sz w:val="22"/>
          <w:szCs w:val="22"/>
        </w:rPr>
        <w:t>usług dystrybucji oraz zasady współpracy Stron w tym zakresie, w szczególności:</w:t>
      </w:r>
    </w:p>
    <w:p w14:paraId="2E593861" w14:textId="489A0B01" w:rsidR="00137FD0" w:rsidRPr="00087932" w:rsidRDefault="00600483" w:rsidP="00137FD0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5"/>
        </w:tabs>
        <w:spacing w:line="276" w:lineRule="auto"/>
        <w:ind w:left="855"/>
        <w:rPr>
          <w:rFonts w:ascii="Arial" w:hAnsi="Arial" w:cs="Arial"/>
          <w:color w:val="000000" w:themeColor="text1"/>
          <w:sz w:val="22"/>
          <w:szCs w:val="22"/>
        </w:rPr>
      </w:pPr>
      <w:r w:rsidRPr="00087932">
        <w:rPr>
          <w:rFonts w:ascii="Arial" w:hAnsi="Arial" w:cs="Arial"/>
          <w:color w:val="000000" w:themeColor="text1"/>
          <w:sz w:val="22"/>
          <w:szCs w:val="22"/>
        </w:rPr>
        <w:t>z</w:t>
      </w:r>
      <w:r w:rsidR="00137FD0" w:rsidRPr="00087932">
        <w:rPr>
          <w:rFonts w:ascii="Arial" w:hAnsi="Arial" w:cs="Arial"/>
          <w:color w:val="000000" w:themeColor="text1"/>
          <w:sz w:val="22"/>
          <w:szCs w:val="22"/>
        </w:rPr>
        <w:t>asady</w:t>
      </w:r>
      <w:r w:rsidRPr="00087932">
        <w:rPr>
          <w:rFonts w:ascii="Arial" w:hAnsi="Arial" w:cs="Arial"/>
          <w:color w:val="000000" w:themeColor="text1"/>
          <w:sz w:val="22"/>
          <w:szCs w:val="22"/>
        </w:rPr>
        <w:t xml:space="preserve"> i terminy</w:t>
      </w:r>
      <w:r w:rsidR="00137FD0" w:rsidRPr="00087932">
        <w:rPr>
          <w:rFonts w:ascii="Arial" w:hAnsi="Arial" w:cs="Arial"/>
          <w:color w:val="000000" w:themeColor="text1"/>
          <w:sz w:val="22"/>
          <w:szCs w:val="22"/>
        </w:rPr>
        <w:t xml:space="preserve"> zgłaszania</w:t>
      </w:r>
      <w:r w:rsidR="006C1D7D" w:rsidRPr="00087932">
        <w:rPr>
          <w:rFonts w:ascii="Arial" w:hAnsi="Arial" w:cs="Arial"/>
          <w:color w:val="000000" w:themeColor="text1"/>
          <w:sz w:val="22"/>
          <w:szCs w:val="22"/>
        </w:rPr>
        <w:t xml:space="preserve"> przez Sprzedawcę</w:t>
      </w:r>
      <w:r w:rsidR="00137FD0" w:rsidRPr="0008793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C1D7D" w:rsidRPr="00087932">
        <w:rPr>
          <w:rFonts w:ascii="Arial" w:hAnsi="Arial" w:cs="Arial"/>
          <w:color w:val="000000" w:themeColor="text1"/>
          <w:sz w:val="22"/>
          <w:szCs w:val="22"/>
        </w:rPr>
        <w:t xml:space="preserve">do OSD </w:t>
      </w:r>
      <w:r w:rsidR="00137FD0" w:rsidRPr="00087932">
        <w:rPr>
          <w:rFonts w:ascii="Arial" w:hAnsi="Arial" w:cs="Arial"/>
          <w:color w:val="000000" w:themeColor="text1"/>
          <w:sz w:val="22"/>
          <w:szCs w:val="22"/>
        </w:rPr>
        <w:t>umów sprzedaży;</w:t>
      </w:r>
    </w:p>
    <w:p w14:paraId="2FD4AC05" w14:textId="1635826C" w:rsidR="00137FD0" w:rsidRPr="00087932" w:rsidRDefault="00137FD0" w:rsidP="00137FD0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5"/>
        </w:tabs>
        <w:spacing w:line="276" w:lineRule="auto"/>
        <w:ind w:left="855"/>
        <w:rPr>
          <w:rFonts w:ascii="Arial" w:hAnsi="Arial" w:cs="Arial"/>
          <w:color w:val="000000" w:themeColor="text1"/>
          <w:sz w:val="22"/>
          <w:szCs w:val="22"/>
        </w:rPr>
      </w:pPr>
      <w:r w:rsidRPr="00087932">
        <w:rPr>
          <w:rFonts w:ascii="Arial" w:hAnsi="Arial" w:cs="Arial"/>
          <w:color w:val="000000" w:themeColor="text1"/>
          <w:sz w:val="22"/>
          <w:szCs w:val="22"/>
        </w:rPr>
        <w:t xml:space="preserve">zasady obejmowania postanowieniami Umowy kolejnych URD i zobowiązania </w:t>
      </w:r>
      <w:r w:rsidR="00D56A0C" w:rsidRPr="00087932">
        <w:rPr>
          <w:rFonts w:ascii="Arial" w:hAnsi="Arial" w:cs="Arial"/>
          <w:color w:val="000000" w:themeColor="text1"/>
          <w:sz w:val="22"/>
          <w:szCs w:val="22"/>
        </w:rPr>
        <w:t>S</w:t>
      </w:r>
      <w:r w:rsidRPr="00087932">
        <w:rPr>
          <w:rFonts w:ascii="Arial" w:hAnsi="Arial" w:cs="Arial"/>
          <w:color w:val="000000" w:themeColor="text1"/>
          <w:sz w:val="22"/>
          <w:szCs w:val="22"/>
        </w:rPr>
        <w:t>tron w tym zakresie;</w:t>
      </w:r>
    </w:p>
    <w:p w14:paraId="0CD7F9EF" w14:textId="0C595DF9" w:rsidR="00137FD0" w:rsidRPr="00087932" w:rsidRDefault="00137FD0" w:rsidP="00137FD0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5"/>
        </w:tabs>
        <w:spacing w:line="276" w:lineRule="auto"/>
        <w:ind w:left="855"/>
        <w:rPr>
          <w:rFonts w:ascii="Arial" w:hAnsi="Arial" w:cs="Arial"/>
          <w:color w:val="000000" w:themeColor="text1"/>
          <w:sz w:val="22"/>
          <w:szCs w:val="22"/>
        </w:rPr>
      </w:pPr>
      <w:r w:rsidRPr="00087932">
        <w:rPr>
          <w:rFonts w:ascii="Arial" w:hAnsi="Arial" w:cs="Arial"/>
          <w:color w:val="000000" w:themeColor="text1"/>
          <w:sz w:val="22"/>
          <w:szCs w:val="22"/>
        </w:rPr>
        <w:t>wskazanie POB</w:t>
      </w:r>
      <w:r w:rsidR="006C1D7D" w:rsidRPr="00087932">
        <w:rPr>
          <w:rFonts w:ascii="Arial" w:hAnsi="Arial" w:cs="Arial"/>
          <w:color w:val="000000" w:themeColor="text1"/>
          <w:sz w:val="22"/>
          <w:szCs w:val="22"/>
          <w:vertAlign w:val="subscript"/>
        </w:rPr>
        <w:t>Z</w:t>
      </w:r>
      <w:r w:rsidRPr="00087932">
        <w:rPr>
          <w:rFonts w:ascii="Arial" w:hAnsi="Arial" w:cs="Arial"/>
          <w:color w:val="000000" w:themeColor="text1"/>
          <w:sz w:val="22"/>
          <w:szCs w:val="22"/>
        </w:rPr>
        <w:t xml:space="preserve"> oraz zasady i warunki jego zmiany</w:t>
      </w:r>
      <w:r w:rsidR="006C1D7D" w:rsidRPr="00087932">
        <w:rPr>
          <w:rFonts w:ascii="Arial" w:hAnsi="Arial" w:cs="Arial"/>
          <w:color w:val="000000" w:themeColor="text1"/>
          <w:sz w:val="22"/>
          <w:szCs w:val="22"/>
        </w:rPr>
        <w:t>, w tym umocowanie wskazanego przez Sprzedawcę POB</w:t>
      </w:r>
      <w:r w:rsidR="006C1D7D" w:rsidRPr="00087932">
        <w:rPr>
          <w:rFonts w:ascii="Arial" w:hAnsi="Arial" w:cs="Arial"/>
          <w:color w:val="000000" w:themeColor="text1"/>
          <w:sz w:val="22"/>
          <w:szCs w:val="22"/>
          <w:vertAlign w:val="subscript"/>
        </w:rPr>
        <w:t>Z</w:t>
      </w:r>
      <w:r w:rsidRPr="00087932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49C0F8D" w14:textId="666E8A12" w:rsidR="00137FD0" w:rsidRPr="00087932" w:rsidRDefault="00137FD0" w:rsidP="00137FD0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5"/>
        </w:tabs>
        <w:spacing w:line="276" w:lineRule="auto"/>
        <w:ind w:left="855"/>
        <w:rPr>
          <w:rFonts w:ascii="Arial" w:hAnsi="Arial" w:cs="Arial"/>
          <w:color w:val="000000" w:themeColor="text1"/>
          <w:sz w:val="22"/>
          <w:szCs w:val="22"/>
        </w:rPr>
      </w:pPr>
      <w:r w:rsidRPr="00087932">
        <w:rPr>
          <w:rFonts w:ascii="Arial" w:hAnsi="Arial" w:cs="Arial"/>
          <w:color w:val="000000" w:themeColor="text1"/>
          <w:sz w:val="22"/>
          <w:szCs w:val="22"/>
        </w:rPr>
        <w:t>zasady i terminy przekazywania informacji dotyczących rozwiązywania umów sprzedaży;</w:t>
      </w:r>
      <w:r w:rsidR="004918E5" w:rsidRPr="0008793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20D8A3D" w14:textId="77777777" w:rsidR="00137FD0" w:rsidRPr="00087932" w:rsidRDefault="00137FD0" w:rsidP="00137FD0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5"/>
        </w:tabs>
        <w:spacing w:line="276" w:lineRule="auto"/>
        <w:ind w:left="855"/>
        <w:rPr>
          <w:rFonts w:ascii="Arial" w:hAnsi="Arial" w:cs="Arial"/>
          <w:color w:val="000000" w:themeColor="text1"/>
          <w:sz w:val="22"/>
          <w:szCs w:val="22"/>
        </w:rPr>
      </w:pPr>
      <w:r w:rsidRPr="00087932">
        <w:rPr>
          <w:rFonts w:ascii="Arial" w:hAnsi="Arial" w:cs="Arial"/>
          <w:color w:val="000000" w:themeColor="text1"/>
          <w:sz w:val="22"/>
          <w:szCs w:val="22"/>
        </w:rPr>
        <w:t>osoby upoważnione do kontaktu oraz ich dane adresowe;</w:t>
      </w:r>
    </w:p>
    <w:p w14:paraId="5C7CFCDB" w14:textId="77777777" w:rsidR="00137FD0" w:rsidRPr="00087932" w:rsidRDefault="00137FD0" w:rsidP="00137FD0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5"/>
        </w:tabs>
        <w:spacing w:line="276" w:lineRule="auto"/>
        <w:ind w:left="855"/>
        <w:rPr>
          <w:rFonts w:ascii="Arial" w:hAnsi="Arial" w:cs="Arial"/>
          <w:color w:val="000000" w:themeColor="text1"/>
          <w:sz w:val="22"/>
          <w:szCs w:val="22"/>
        </w:rPr>
      </w:pPr>
      <w:r w:rsidRPr="00087932">
        <w:rPr>
          <w:rFonts w:ascii="Arial" w:hAnsi="Arial" w:cs="Arial"/>
          <w:color w:val="000000" w:themeColor="text1"/>
          <w:sz w:val="22"/>
          <w:szCs w:val="22"/>
        </w:rPr>
        <w:t>zasady wyłączania z zakresu Umowy tych URD, z którymi zawarte umowy sprzedaży lub umowy dystrybucji wygasły, zostały wypowiedziane lub rozwiązane;</w:t>
      </w:r>
    </w:p>
    <w:p w14:paraId="41FD4E54" w14:textId="60B4E2A5" w:rsidR="00137FD0" w:rsidRPr="00087932" w:rsidRDefault="00087932" w:rsidP="00137FD0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5"/>
        </w:tabs>
        <w:spacing w:line="276" w:lineRule="auto"/>
        <w:ind w:left="855"/>
        <w:rPr>
          <w:rFonts w:ascii="Arial" w:hAnsi="Arial" w:cs="Arial"/>
          <w:color w:val="000000" w:themeColor="text1"/>
          <w:sz w:val="22"/>
          <w:szCs w:val="22"/>
        </w:rPr>
      </w:pPr>
      <w:r w:rsidRPr="00087932">
        <w:rPr>
          <w:rFonts w:ascii="Arial" w:hAnsi="Arial" w:cs="Arial"/>
          <w:color w:val="000000" w:themeColor="text1"/>
          <w:sz w:val="22"/>
          <w:szCs w:val="22"/>
        </w:rPr>
        <w:t>zasady i warunki sprzedaży rezerwowej</w:t>
      </w:r>
      <w:r w:rsidR="00137FD0" w:rsidRPr="00087932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2DB2C528" w14:textId="098FFEF5" w:rsidR="00137FD0" w:rsidRPr="00087932" w:rsidRDefault="00137FD0" w:rsidP="00137FD0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5"/>
        </w:tabs>
        <w:spacing w:line="276" w:lineRule="auto"/>
        <w:ind w:left="855"/>
        <w:rPr>
          <w:rFonts w:ascii="Arial" w:hAnsi="Arial" w:cs="Arial"/>
          <w:color w:val="000000" w:themeColor="text1"/>
          <w:sz w:val="22"/>
          <w:szCs w:val="22"/>
        </w:rPr>
      </w:pPr>
      <w:r w:rsidRPr="00087932">
        <w:rPr>
          <w:rFonts w:ascii="Arial" w:hAnsi="Arial" w:cs="Arial"/>
          <w:color w:val="000000" w:themeColor="text1"/>
          <w:sz w:val="22"/>
          <w:szCs w:val="22"/>
        </w:rPr>
        <w:t xml:space="preserve">zasady wstrzymywania </w:t>
      </w:r>
      <w:r w:rsidR="00087932" w:rsidRPr="00087932">
        <w:rPr>
          <w:rFonts w:ascii="Arial" w:hAnsi="Arial" w:cs="Arial"/>
          <w:color w:val="000000" w:themeColor="text1"/>
          <w:sz w:val="22"/>
          <w:szCs w:val="22"/>
        </w:rPr>
        <w:t xml:space="preserve">i wznawiania </w:t>
      </w:r>
      <w:r w:rsidRPr="00087932">
        <w:rPr>
          <w:rFonts w:ascii="Arial" w:hAnsi="Arial" w:cs="Arial"/>
          <w:color w:val="000000" w:themeColor="text1"/>
          <w:sz w:val="22"/>
          <w:szCs w:val="22"/>
        </w:rPr>
        <w:t xml:space="preserve">dostarczania energii do URD przez </w:t>
      </w:r>
      <w:r w:rsidRPr="00087932">
        <w:rPr>
          <w:rFonts w:ascii="Arial" w:hAnsi="Arial" w:cs="Arial"/>
          <w:b/>
          <w:color w:val="000000" w:themeColor="text1"/>
          <w:sz w:val="22"/>
          <w:szCs w:val="22"/>
        </w:rPr>
        <w:t>OSD</w:t>
      </w:r>
      <w:r w:rsidRPr="00087932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E4264CD" w14:textId="77777777" w:rsidR="00137FD0" w:rsidRPr="00087932" w:rsidRDefault="00137FD0" w:rsidP="00137FD0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5"/>
        </w:tabs>
        <w:spacing w:line="276" w:lineRule="auto"/>
        <w:ind w:left="855"/>
        <w:rPr>
          <w:rFonts w:ascii="Arial" w:hAnsi="Arial" w:cs="Arial"/>
          <w:color w:val="000000" w:themeColor="text1"/>
          <w:sz w:val="22"/>
          <w:szCs w:val="22"/>
        </w:rPr>
      </w:pPr>
      <w:r w:rsidRPr="00087932">
        <w:rPr>
          <w:rFonts w:ascii="Arial" w:hAnsi="Arial" w:cs="Arial"/>
          <w:color w:val="000000" w:themeColor="text1"/>
          <w:sz w:val="22"/>
          <w:szCs w:val="22"/>
        </w:rPr>
        <w:t xml:space="preserve">zakres, zasady i terminy udostępniania danych dotyczących URD, z którymi </w:t>
      </w:r>
      <w:r w:rsidRPr="00087932">
        <w:rPr>
          <w:rFonts w:ascii="Arial" w:hAnsi="Arial" w:cs="Arial"/>
          <w:b/>
          <w:color w:val="000000" w:themeColor="text1"/>
          <w:sz w:val="22"/>
          <w:szCs w:val="22"/>
        </w:rPr>
        <w:t>Sprzedawca</w:t>
      </w:r>
      <w:r w:rsidRPr="00087932">
        <w:rPr>
          <w:rFonts w:ascii="Arial" w:hAnsi="Arial" w:cs="Arial"/>
          <w:color w:val="000000" w:themeColor="text1"/>
          <w:sz w:val="22"/>
          <w:szCs w:val="22"/>
        </w:rPr>
        <w:t xml:space="preserve"> ma zawarte umowy sprzedaży;</w:t>
      </w:r>
    </w:p>
    <w:p w14:paraId="1421DB13" w14:textId="1C07DFEC" w:rsidR="00137FD0" w:rsidRPr="00087932" w:rsidRDefault="00087932" w:rsidP="00137FD0">
      <w:pPr>
        <w:pStyle w:val="styl0"/>
        <w:numPr>
          <w:ilvl w:val="1"/>
          <w:numId w:val="2"/>
        </w:numPr>
        <w:tabs>
          <w:tab w:val="clear" w:pos="720"/>
          <w:tab w:val="clear" w:pos="4536"/>
          <w:tab w:val="clear" w:pos="9072"/>
          <w:tab w:val="num" w:pos="855"/>
        </w:tabs>
        <w:spacing w:line="276" w:lineRule="auto"/>
        <w:ind w:left="855"/>
        <w:rPr>
          <w:rFonts w:ascii="Arial" w:hAnsi="Arial" w:cs="Arial"/>
          <w:color w:val="000000" w:themeColor="text1"/>
          <w:sz w:val="22"/>
          <w:szCs w:val="22"/>
        </w:rPr>
      </w:pPr>
      <w:r w:rsidRPr="00087932">
        <w:rPr>
          <w:rFonts w:ascii="Arial" w:hAnsi="Arial" w:cs="Arial"/>
          <w:color w:val="000000" w:themeColor="text1"/>
          <w:sz w:val="22"/>
          <w:szCs w:val="22"/>
        </w:rPr>
        <w:t>warunki i zasady prowadzenia rozliczeń pomiędzy Stronami</w:t>
      </w:r>
      <w:r w:rsidR="00137FD0" w:rsidRPr="0008793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1DE3021" w14:textId="77777777" w:rsidR="00137FD0" w:rsidRPr="008F0065" w:rsidRDefault="00137FD0" w:rsidP="00137FD0">
      <w:pPr>
        <w:pStyle w:val="Stylwyliczanie"/>
        <w:numPr>
          <w:ilvl w:val="0"/>
          <w:numId w:val="2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8F0065">
        <w:rPr>
          <w:rFonts w:ascii="Arial" w:hAnsi="Arial" w:cs="Arial"/>
          <w:color w:val="auto"/>
          <w:sz w:val="22"/>
          <w:szCs w:val="22"/>
        </w:rPr>
        <w:t>Realizacja Umowy obejmuje w szczególności:</w:t>
      </w:r>
    </w:p>
    <w:p w14:paraId="73E96616" w14:textId="77777777" w:rsidR="00137FD0" w:rsidRPr="008F0065" w:rsidRDefault="00137FD0" w:rsidP="00137FD0">
      <w:pPr>
        <w:pStyle w:val="Tekstpodstawowywcity"/>
        <w:numPr>
          <w:ilvl w:val="1"/>
          <w:numId w:val="2"/>
        </w:numPr>
        <w:spacing w:after="0" w:line="276" w:lineRule="auto"/>
        <w:ind w:left="714" w:hanging="288"/>
        <w:rPr>
          <w:rFonts w:ascii="Arial" w:hAnsi="Arial" w:cs="Arial"/>
          <w:color w:val="auto"/>
          <w:sz w:val="22"/>
          <w:szCs w:val="22"/>
          <w:lang w:val="pl-PL"/>
        </w:rPr>
      </w:pPr>
      <w:r w:rsidRPr="008F0065">
        <w:rPr>
          <w:rFonts w:ascii="Arial" w:hAnsi="Arial" w:cs="Arial"/>
          <w:color w:val="auto"/>
          <w:sz w:val="22"/>
          <w:szCs w:val="22"/>
          <w:lang w:val="pl-PL"/>
        </w:rPr>
        <w:t xml:space="preserve">realizację przez </w:t>
      </w:r>
      <w:r w:rsidRPr="008F0065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8F0065">
        <w:rPr>
          <w:rFonts w:ascii="Arial" w:hAnsi="Arial" w:cs="Arial"/>
          <w:color w:val="auto"/>
          <w:sz w:val="22"/>
          <w:szCs w:val="22"/>
          <w:lang w:val="pl-PL"/>
        </w:rPr>
        <w:t xml:space="preserve"> czynności niezbędnych do fizycznego dostarczenia energii elektrycznej do URD – w związku ze zgłoszonymi do </w:t>
      </w:r>
      <w:r w:rsidRPr="008F0065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8F0065">
        <w:rPr>
          <w:rFonts w:ascii="Arial" w:hAnsi="Arial" w:cs="Arial"/>
          <w:color w:val="auto"/>
          <w:sz w:val="22"/>
          <w:szCs w:val="22"/>
          <w:lang w:val="pl-PL"/>
        </w:rPr>
        <w:t xml:space="preserve"> i przyjętymi przez </w:t>
      </w:r>
      <w:r w:rsidRPr="008F0065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8F0065">
        <w:rPr>
          <w:rFonts w:ascii="Arial" w:hAnsi="Arial" w:cs="Arial"/>
          <w:color w:val="auto"/>
          <w:sz w:val="22"/>
          <w:szCs w:val="22"/>
          <w:lang w:val="pl-PL"/>
        </w:rPr>
        <w:t xml:space="preserve"> do realizacji umowami sprzedaży wymienionymi w </w:t>
      </w:r>
      <w:r w:rsidRPr="009C0536">
        <w:rPr>
          <w:rFonts w:ascii="Arial" w:hAnsi="Arial" w:cs="Arial"/>
          <w:color w:val="auto"/>
          <w:sz w:val="22"/>
          <w:szCs w:val="22"/>
          <w:lang w:val="pl-PL"/>
        </w:rPr>
        <w:t>Załączniku nr 1 do Umowy;</w:t>
      </w:r>
    </w:p>
    <w:p w14:paraId="5BFE3CD2" w14:textId="778439AA" w:rsidR="00137FD0" w:rsidRPr="008F0065" w:rsidRDefault="00137FD0" w:rsidP="00137FD0">
      <w:pPr>
        <w:pStyle w:val="Tekstpodstawowywcity"/>
        <w:numPr>
          <w:ilvl w:val="1"/>
          <w:numId w:val="2"/>
        </w:numPr>
        <w:spacing w:after="0" w:line="276" w:lineRule="auto"/>
        <w:ind w:left="714" w:hanging="289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umocowanie, zgodnie z ust. 4, wskazanego przez 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Sprzedawcę</w:t>
      </w:r>
      <w:r w:rsidRPr="008F0065">
        <w:rPr>
          <w:rFonts w:ascii="Arial" w:hAnsi="Arial" w:cs="Arial"/>
          <w:i/>
          <w:color w:val="000000" w:themeColor="text1"/>
          <w:sz w:val="22"/>
          <w:szCs w:val="22"/>
          <w:lang w:val="pl-PL"/>
        </w:rPr>
        <w:t xml:space="preserve"> 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>POB</w:t>
      </w:r>
      <w:r w:rsidR="008F0065" w:rsidRPr="008F0065">
        <w:rPr>
          <w:rFonts w:ascii="Arial" w:hAnsi="Arial" w:cs="Arial"/>
          <w:color w:val="000000" w:themeColor="text1"/>
          <w:sz w:val="22"/>
          <w:szCs w:val="22"/>
          <w:vertAlign w:val="subscript"/>
          <w:lang w:val="pl-PL"/>
        </w:rPr>
        <w:t>Z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 xml:space="preserve"> 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- jeżeli 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Sprzedawca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nie pełni samodzielnie funkcji POB</w:t>
      </w:r>
      <w:r w:rsidR="008F0065" w:rsidRPr="008F0065">
        <w:rPr>
          <w:rFonts w:ascii="Arial" w:hAnsi="Arial" w:cs="Arial"/>
          <w:color w:val="000000" w:themeColor="text1"/>
          <w:sz w:val="22"/>
          <w:szCs w:val="22"/>
          <w:vertAlign w:val="subscript"/>
          <w:lang w:val="pl-PL"/>
        </w:rPr>
        <w:t>Z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>;</w:t>
      </w:r>
    </w:p>
    <w:p w14:paraId="4370349B" w14:textId="77777777" w:rsidR="00137FD0" w:rsidRPr="008F0065" w:rsidRDefault="00137FD0" w:rsidP="00137FD0">
      <w:pPr>
        <w:pStyle w:val="Tekstpodstawowywcity"/>
        <w:numPr>
          <w:ilvl w:val="1"/>
          <w:numId w:val="2"/>
        </w:numPr>
        <w:spacing w:after="0" w:line="276" w:lineRule="auto"/>
        <w:ind w:hanging="294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powiadamianie 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OSD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przez 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Sprzedawcę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o zawartych umowach sprzedaży;</w:t>
      </w:r>
    </w:p>
    <w:p w14:paraId="429F02DD" w14:textId="2FF823B8" w:rsidR="00137FD0" w:rsidRPr="008F0065" w:rsidRDefault="00137FD0" w:rsidP="00137FD0">
      <w:pPr>
        <w:pStyle w:val="Tekstpodstawowywcity"/>
        <w:numPr>
          <w:ilvl w:val="1"/>
          <w:numId w:val="2"/>
        </w:numPr>
        <w:spacing w:after="0" w:line="276" w:lineRule="auto"/>
        <w:ind w:left="714" w:hanging="288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>weryfikację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 xml:space="preserve"> 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>zgłoszenia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 xml:space="preserve"> 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umów sprzedaży dokonanego przez 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Sprzedawcę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>, w zakresie kom</w:t>
      </w:r>
      <w:smartTag w:uri="urn:schemas-microsoft-com:office:smarttags" w:element="PersonName">
        <w:r w:rsidRPr="008F0065">
          <w:rPr>
            <w:rFonts w:ascii="Arial" w:hAnsi="Arial" w:cs="Arial"/>
            <w:color w:val="000000" w:themeColor="text1"/>
            <w:sz w:val="22"/>
            <w:szCs w:val="22"/>
            <w:lang w:val="pl-PL"/>
          </w:rPr>
          <w:t>pl</w:t>
        </w:r>
      </w:smartTag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etności i poprawności danych. Weryfikacja jest dokonywana przez 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OSD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po zgłoszeniu do 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OSD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faktu zawarcia umowy sprzedaży, a potwierdzeniem pozytywnej weryfikacji jest przyjęcie do realizacji umowy sprzedaży na zasadach określonych 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br/>
        <w:t>w Umowie i IRiESD;</w:t>
      </w:r>
    </w:p>
    <w:p w14:paraId="693DA8FB" w14:textId="5D7F0AA8" w:rsidR="00137FD0" w:rsidRPr="008F0065" w:rsidRDefault="00137FD0" w:rsidP="00137FD0">
      <w:pPr>
        <w:pStyle w:val="Tekstpodstawowywcity"/>
        <w:numPr>
          <w:ilvl w:val="1"/>
          <w:numId w:val="2"/>
        </w:numPr>
        <w:spacing w:after="0" w:line="276" w:lineRule="auto"/>
        <w:ind w:left="714" w:hanging="289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obejmowanie Umową kolejnych URD, z którymi 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Sprzedawca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zawarł umowy sprzedaży oraz wyłączanie z zakresu Umowy tych URD, z którymi zawarte umowy sprzedaży wygasły, zostały wypowiedziane lub rozwiązane albo dla których </w:t>
      </w:r>
      <w:r w:rsidRPr="008F0065">
        <w:rPr>
          <w:rFonts w:ascii="Arial" w:hAnsi="Arial" w:cs="Arial"/>
          <w:b/>
          <w:color w:val="000000" w:themeColor="text1"/>
          <w:sz w:val="22"/>
          <w:szCs w:val="22"/>
          <w:lang w:val="pl-PL"/>
        </w:rPr>
        <w:t>Sprzedawca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 zaprzestał sprzedaży energii elektrycznej z przyczyn wynikających z § 1 ust. 7 Umowy;</w:t>
      </w:r>
    </w:p>
    <w:p w14:paraId="7D889712" w14:textId="77777777" w:rsidR="00137FD0" w:rsidRPr="008F0065" w:rsidRDefault="00137FD0" w:rsidP="00137FD0">
      <w:pPr>
        <w:pStyle w:val="Tekstpodstawowywcity"/>
        <w:numPr>
          <w:ilvl w:val="1"/>
          <w:numId w:val="2"/>
        </w:numPr>
        <w:spacing w:after="0" w:line="276" w:lineRule="auto"/>
        <w:ind w:left="714" w:hanging="289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>wstrzymanie dostarczania energii elektrycznej, do URD na warunkach i zasadach określonych w § 7;</w:t>
      </w:r>
    </w:p>
    <w:p w14:paraId="7C189156" w14:textId="77777777" w:rsidR="00137FD0" w:rsidRPr="008F0065" w:rsidRDefault="00137FD0" w:rsidP="00137FD0">
      <w:pPr>
        <w:pStyle w:val="Tekstpodstawowywcity"/>
        <w:numPr>
          <w:ilvl w:val="1"/>
          <w:numId w:val="2"/>
        </w:numPr>
        <w:spacing w:after="0" w:line="276" w:lineRule="auto"/>
        <w:ind w:left="714" w:hanging="289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udostępnianie </w:t>
      </w:r>
      <w:r w:rsidR="00E01ABD"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 xml:space="preserve">m.in. Sprzedawcy </w:t>
      </w:r>
      <w:r w:rsidRPr="008F0065">
        <w:rPr>
          <w:rFonts w:ascii="Arial" w:hAnsi="Arial" w:cs="Arial"/>
          <w:color w:val="000000" w:themeColor="text1"/>
          <w:sz w:val="22"/>
          <w:szCs w:val="22"/>
          <w:lang w:val="pl-PL"/>
        </w:rPr>
        <w:t>danych pomiarowych dotyczących zużycia energii elektrycznej przez URD.</w:t>
      </w:r>
    </w:p>
    <w:p w14:paraId="558C7D90" w14:textId="29DC7259" w:rsidR="00137FD0" w:rsidRPr="008F0065" w:rsidRDefault="00137FD0" w:rsidP="00137FD0">
      <w:pPr>
        <w:pStyle w:val="Stylwyliczanie"/>
        <w:numPr>
          <w:ilvl w:val="0"/>
          <w:numId w:val="2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8F0065">
        <w:rPr>
          <w:rFonts w:ascii="Arial" w:hAnsi="Arial" w:cs="Arial"/>
          <w:color w:val="auto"/>
          <w:sz w:val="22"/>
          <w:szCs w:val="22"/>
        </w:rPr>
        <w:t xml:space="preserve">Umocowanie, o którym mowa w ust. 3 pkt 2), wskazanego przez </w:t>
      </w:r>
      <w:r w:rsidRPr="008F0065">
        <w:rPr>
          <w:rFonts w:ascii="Arial" w:hAnsi="Arial" w:cs="Arial"/>
          <w:b/>
          <w:color w:val="auto"/>
          <w:sz w:val="22"/>
          <w:szCs w:val="22"/>
        </w:rPr>
        <w:t>Sprzedawcę</w:t>
      </w:r>
      <w:r w:rsidRPr="008F0065">
        <w:rPr>
          <w:rFonts w:ascii="Arial" w:hAnsi="Arial" w:cs="Arial"/>
          <w:color w:val="auto"/>
          <w:sz w:val="22"/>
          <w:szCs w:val="22"/>
        </w:rPr>
        <w:t xml:space="preserve"> POB obejmuje: oznaczenie i wskazanie kodu POB</w:t>
      </w:r>
      <w:r w:rsidR="008F0065">
        <w:rPr>
          <w:rFonts w:ascii="Arial" w:hAnsi="Arial" w:cs="Arial"/>
          <w:color w:val="auto"/>
          <w:sz w:val="22"/>
          <w:szCs w:val="22"/>
          <w:vertAlign w:val="subscript"/>
        </w:rPr>
        <w:t>Z</w:t>
      </w:r>
      <w:r w:rsidRPr="008F0065">
        <w:rPr>
          <w:rFonts w:ascii="Arial" w:hAnsi="Arial" w:cs="Arial"/>
          <w:color w:val="auto"/>
          <w:sz w:val="22"/>
          <w:szCs w:val="22"/>
        </w:rPr>
        <w:t xml:space="preserve"> oraz Operatora Rynku (OR) na RB, </w:t>
      </w:r>
      <w:r w:rsidRPr="008F0065">
        <w:rPr>
          <w:rFonts w:ascii="Arial" w:hAnsi="Arial" w:cs="Arial"/>
          <w:color w:val="auto"/>
          <w:sz w:val="22"/>
          <w:szCs w:val="22"/>
        </w:rPr>
        <w:br/>
        <w:t>a także wskazanie kodów jednostek grafikowych odbiorczych (JG</w:t>
      </w:r>
      <w:r w:rsidRPr="008F0065">
        <w:rPr>
          <w:rFonts w:ascii="Arial" w:hAnsi="Arial" w:cs="Arial"/>
          <w:color w:val="auto"/>
          <w:sz w:val="22"/>
          <w:szCs w:val="22"/>
          <w:vertAlign w:val="subscript"/>
        </w:rPr>
        <w:t>O</w:t>
      </w:r>
      <w:r w:rsidRPr="008F0065">
        <w:rPr>
          <w:rFonts w:ascii="Arial" w:hAnsi="Arial" w:cs="Arial"/>
          <w:color w:val="auto"/>
          <w:sz w:val="22"/>
          <w:szCs w:val="22"/>
        </w:rPr>
        <w:t xml:space="preserve">) i kodów Miejsc Dostarczania Rynku Bilansującego (MB), w ramach, których będzie prowadzone bilansowanie handlowe. Dane i informacje, o których mowa w niniejszym ustępie zostały określone w </w:t>
      </w:r>
      <w:r w:rsidRPr="009C0536">
        <w:rPr>
          <w:rFonts w:ascii="Arial" w:hAnsi="Arial" w:cs="Arial"/>
          <w:color w:val="auto"/>
          <w:sz w:val="22"/>
          <w:szCs w:val="22"/>
        </w:rPr>
        <w:t>Załączniku nr 2 do Umowy.</w:t>
      </w:r>
    </w:p>
    <w:p w14:paraId="09B9D7C1" w14:textId="0304BB03" w:rsidR="00137FD0" w:rsidRPr="008F0065" w:rsidRDefault="00137FD0" w:rsidP="00137FD0">
      <w:pPr>
        <w:pStyle w:val="Stylwyliczanie"/>
        <w:numPr>
          <w:ilvl w:val="0"/>
          <w:numId w:val="2"/>
        </w:numPr>
        <w:tabs>
          <w:tab w:val="clear" w:pos="1276"/>
          <w:tab w:val="clear" w:pos="2552"/>
          <w:tab w:val="clear" w:pos="3261"/>
        </w:tabs>
        <w:spacing w:before="0" w:line="276" w:lineRule="auto"/>
        <w:ind w:left="357" w:hanging="357"/>
        <w:rPr>
          <w:rFonts w:ascii="Arial" w:hAnsi="Arial" w:cs="Arial"/>
          <w:b/>
          <w:color w:val="000000" w:themeColor="text1"/>
          <w:sz w:val="22"/>
          <w:szCs w:val="22"/>
        </w:rPr>
      </w:pPr>
      <w:r w:rsidRPr="008F0065">
        <w:rPr>
          <w:rFonts w:ascii="Arial" w:hAnsi="Arial" w:cs="Arial"/>
          <w:b/>
          <w:color w:val="000000" w:themeColor="text1"/>
          <w:sz w:val="22"/>
          <w:szCs w:val="22"/>
        </w:rPr>
        <w:t>Sprzedawca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t xml:space="preserve"> oświadcza, że przydzielone przez OSP JG</w:t>
      </w:r>
      <w:r w:rsidRPr="008F0065">
        <w:rPr>
          <w:rFonts w:ascii="Arial" w:hAnsi="Arial" w:cs="Arial"/>
          <w:color w:val="000000" w:themeColor="text1"/>
          <w:sz w:val="22"/>
          <w:szCs w:val="22"/>
          <w:vertAlign w:val="subscript"/>
        </w:rPr>
        <w:t>O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t xml:space="preserve"> i MB, w ramach, których będzie prowadzone bilansowanie handlowe, wynikają z przedmiotu umowy o świadczenie usług przesyłania, o której mowa w § 1 ust. 7 pkt </w:t>
      </w:r>
      <w:r w:rsidR="008F0065">
        <w:rPr>
          <w:rFonts w:ascii="Arial" w:hAnsi="Arial" w:cs="Arial"/>
          <w:color w:val="000000" w:themeColor="text1"/>
          <w:sz w:val="22"/>
          <w:szCs w:val="22"/>
        </w:rPr>
        <w:t>1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t>).</w:t>
      </w:r>
    </w:p>
    <w:p w14:paraId="3996C3CE" w14:textId="678726DF" w:rsidR="00137FD0" w:rsidRPr="008F0065" w:rsidRDefault="00137FD0" w:rsidP="00137FD0">
      <w:pPr>
        <w:pStyle w:val="Stylwyliczanie"/>
        <w:numPr>
          <w:ilvl w:val="0"/>
          <w:numId w:val="2"/>
        </w:numPr>
        <w:tabs>
          <w:tab w:val="clear" w:pos="1276"/>
          <w:tab w:val="clear" w:pos="2552"/>
          <w:tab w:val="clear" w:pos="3261"/>
        </w:tabs>
        <w:spacing w:before="0" w:line="276" w:lineRule="auto"/>
        <w:ind w:left="357" w:hanging="357"/>
        <w:rPr>
          <w:rFonts w:ascii="Arial" w:hAnsi="Arial" w:cs="Arial"/>
          <w:color w:val="000000" w:themeColor="text1"/>
          <w:sz w:val="22"/>
          <w:szCs w:val="22"/>
        </w:rPr>
      </w:pPr>
      <w:r w:rsidRPr="008F0065">
        <w:rPr>
          <w:rFonts w:ascii="Arial" w:hAnsi="Arial" w:cs="Arial"/>
          <w:b/>
          <w:color w:val="000000" w:themeColor="text1"/>
          <w:sz w:val="22"/>
          <w:szCs w:val="22"/>
        </w:rPr>
        <w:t>Sprzedawca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t xml:space="preserve"> oświadcza, że dla JG</w:t>
      </w:r>
      <w:r w:rsidRPr="008F0065">
        <w:rPr>
          <w:rFonts w:ascii="Arial" w:hAnsi="Arial" w:cs="Arial"/>
          <w:color w:val="000000" w:themeColor="text1"/>
          <w:sz w:val="22"/>
          <w:szCs w:val="22"/>
          <w:vertAlign w:val="subscript"/>
        </w:rPr>
        <w:t>O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t>, o których mowa w ust. 5, w ramach, których następuje bilansowanie handlowe</w:t>
      </w:r>
      <w:r w:rsidRPr="008F0065">
        <w:rPr>
          <w:rFonts w:ascii="Arial" w:hAnsi="Arial" w:cs="Arial"/>
          <w:b/>
          <w:color w:val="000000" w:themeColor="text1"/>
          <w:sz w:val="22"/>
          <w:szCs w:val="22"/>
        </w:rPr>
        <w:t xml:space="preserve"> Sprzedawcy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t>, wskazany przez</w:t>
      </w:r>
      <w:r w:rsidRPr="008F0065">
        <w:rPr>
          <w:rFonts w:ascii="Arial" w:hAnsi="Arial" w:cs="Arial"/>
          <w:b/>
          <w:color w:val="000000" w:themeColor="text1"/>
          <w:sz w:val="22"/>
          <w:szCs w:val="22"/>
        </w:rPr>
        <w:t xml:space="preserve"> Sprzedawcę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t xml:space="preserve"> POB</w:t>
      </w:r>
      <w:r w:rsidR="008F0065" w:rsidRPr="008F0065">
        <w:rPr>
          <w:rFonts w:ascii="Arial" w:hAnsi="Arial" w:cs="Arial"/>
          <w:color w:val="000000" w:themeColor="text1"/>
          <w:sz w:val="22"/>
          <w:szCs w:val="22"/>
          <w:vertAlign w:val="subscript"/>
        </w:rPr>
        <w:t>Z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t xml:space="preserve"> zapewnia realizację funkcji OR, zgodnie z postanowieniami </w:t>
      </w:r>
      <w:proofErr w:type="spellStart"/>
      <w:r w:rsidRPr="008F0065">
        <w:rPr>
          <w:rFonts w:ascii="Arial" w:hAnsi="Arial" w:cs="Arial"/>
          <w:color w:val="000000" w:themeColor="text1"/>
          <w:sz w:val="22"/>
          <w:szCs w:val="22"/>
        </w:rPr>
        <w:t>IRiESP</w:t>
      </w:r>
      <w:proofErr w:type="spellEnd"/>
      <w:r w:rsidRPr="008F006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7E2949E" w14:textId="77777777" w:rsidR="00137FD0" w:rsidRPr="008F0065" w:rsidRDefault="00137FD0" w:rsidP="00137FD0">
      <w:pPr>
        <w:pStyle w:val="Stylwyliczanie"/>
        <w:numPr>
          <w:ilvl w:val="0"/>
          <w:numId w:val="2"/>
        </w:numPr>
        <w:tabs>
          <w:tab w:val="clear" w:pos="1276"/>
          <w:tab w:val="clear" w:pos="2552"/>
          <w:tab w:val="clear" w:pos="3261"/>
        </w:tabs>
        <w:spacing w:before="0" w:line="276" w:lineRule="auto"/>
        <w:ind w:left="357" w:hanging="357"/>
        <w:rPr>
          <w:rFonts w:ascii="Arial" w:hAnsi="Arial" w:cs="Arial"/>
          <w:color w:val="000000" w:themeColor="text1"/>
          <w:sz w:val="22"/>
          <w:szCs w:val="22"/>
        </w:rPr>
      </w:pPr>
      <w:r w:rsidRPr="008F0065">
        <w:rPr>
          <w:rFonts w:ascii="Arial" w:hAnsi="Arial" w:cs="Arial"/>
          <w:b/>
          <w:color w:val="000000" w:themeColor="text1"/>
          <w:sz w:val="22"/>
          <w:szCs w:val="22"/>
        </w:rPr>
        <w:t xml:space="preserve">OSD 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t xml:space="preserve">oświadcza, że istnieje możliwość prowadzenia przez </w:t>
      </w:r>
      <w:r w:rsidRPr="008F0065">
        <w:rPr>
          <w:rFonts w:ascii="Arial" w:hAnsi="Arial" w:cs="Arial"/>
          <w:b/>
          <w:color w:val="000000" w:themeColor="text1"/>
          <w:sz w:val="22"/>
          <w:szCs w:val="22"/>
        </w:rPr>
        <w:t xml:space="preserve">Sprzedawcę 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t xml:space="preserve">sprzedaży rezerwowej do URD przyłączonych do sieci tego </w:t>
      </w:r>
      <w:r w:rsidRPr="008F0065">
        <w:rPr>
          <w:rFonts w:ascii="Arial" w:hAnsi="Arial" w:cs="Arial"/>
          <w:b/>
          <w:color w:val="000000" w:themeColor="text1"/>
          <w:sz w:val="22"/>
          <w:szCs w:val="22"/>
        </w:rPr>
        <w:t>OSD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t xml:space="preserve"> na warunkach określonych </w:t>
      </w:r>
      <w:r w:rsidRPr="008F0065">
        <w:rPr>
          <w:rFonts w:ascii="Arial" w:hAnsi="Arial" w:cs="Arial"/>
          <w:color w:val="000000" w:themeColor="text1"/>
          <w:sz w:val="22"/>
          <w:szCs w:val="22"/>
        </w:rPr>
        <w:br/>
        <w:t>w odrębnej Umowie.</w:t>
      </w:r>
    </w:p>
    <w:p w14:paraId="7A6C68FB" w14:textId="77777777" w:rsidR="00137FD0" w:rsidRPr="00271017" w:rsidRDefault="00137FD0" w:rsidP="00137FD0">
      <w:pPr>
        <w:pStyle w:val="Tekstpodstawowywcity"/>
        <w:spacing w:before="240" w:after="0" w:line="276" w:lineRule="auto"/>
        <w:ind w:left="0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§ 3</w:t>
      </w:r>
    </w:p>
    <w:p w14:paraId="2C04617E" w14:textId="77777777" w:rsidR="00137FD0" w:rsidRPr="00271017" w:rsidRDefault="00137FD0" w:rsidP="00137FD0">
      <w:pPr>
        <w:pStyle w:val="styl0"/>
        <w:spacing w:after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271017">
        <w:rPr>
          <w:rFonts w:ascii="Arial" w:hAnsi="Arial" w:cs="Arial"/>
          <w:b/>
          <w:color w:val="auto"/>
          <w:sz w:val="22"/>
          <w:szCs w:val="22"/>
        </w:rPr>
        <w:t>Zobowiązania Stron</w:t>
      </w:r>
    </w:p>
    <w:p w14:paraId="3F1CDF70" w14:textId="3FF1E92D" w:rsidR="00137FD0" w:rsidRDefault="00137FD0" w:rsidP="00137FD0">
      <w:pPr>
        <w:pStyle w:val="Stylwyliczanie"/>
        <w:numPr>
          <w:ilvl w:val="0"/>
          <w:numId w:val="6"/>
        </w:numPr>
        <w:tabs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271017">
        <w:rPr>
          <w:rFonts w:ascii="Arial" w:hAnsi="Arial" w:cs="Arial"/>
          <w:b/>
          <w:color w:val="auto"/>
          <w:sz w:val="22"/>
          <w:szCs w:val="22"/>
        </w:rPr>
        <w:t>OSD</w:t>
      </w:r>
      <w:r w:rsidRPr="00271017">
        <w:rPr>
          <w:rFonts w:ascii="Arial" w:hAnsi="Arial" w:cs="Arial"/>
          <w:color w:val="auto"/>
          <w:sz w:val="22"/>
          <w:szCs w:val="22"/>
        </w:rPr>
        <w:t xml:space="preserve"> zobowiązuje się w szczególności do:</w:t>
      </w:r>
    </w:p>
    <w:p w14:paraId="1ED4C32F" w14:textId="74A04854" w:rsidR="00FA5783" w:rsidRPr="00FA5783" w:rsidRDefault="00FA5783" w:rsidP="00F24025">
      <w:pPr>
        <w:pStyle w:val="Stylwyliczanie"/>
        <w:numPr>
          <w:ilvl w:val="1"/>
          <w:numId w:val="2"/>
        </w:numPr>
        <w:tabs>
          <w:tab w:val="clear" w:pos="720"/>
          <w:tab w:val="num" w:pos="851"/>
        </w:tabs>
        <w:spacing w:before="0" w:line="276" w:lineRule="auto"/>
        <w:ind w:left="850" w:hanging="425"/>
        <w:rPr>
          <w:rFonts w:ascii="Arial" w:hAnsi="Arial" w:cs="Arial"/>
          <w:bCs/>
          <w:color w:val="auto"/>
          <w:sz w:val="22"/>
          <w:szCs w:val="22"/>
        </w:rPr>
      </w:pPr>
      <w:r w:rsidRPr="00FA5783">
        <w:rPr>
          <w:rFonts w:ascii="Arial" w:hAnsi="Arial" w:cs="Arial"/>
          <w:bCs/>
          <w:color w:val="auto"/>
          <w:sz w:val="22"/>
          <w:szCs w:val="22"/>
        </w:rPr>
        <w:t>przyjmowania od Sprzedawcy powiadomień o zawartych umowach sprzedaży oraz weryfikacji tych powiadomień zgodnie z IRiESD;</w:t>
      </w:r>
    </w:p>
    <w:p w14:paraId="63509745" w14:textId="4403C310" w:rsidR="00FA5783" w:rsidRPr="00FA5783" w:rsidRDefault="00FA5783" w:rsidP="00F24025">
      <w:pPr>
        <w:pStyle w:val="Stylwyliczanie"/>
        <w:numPr>
          <w:ilvl w:val="1"/>
          <w:numId w:val="2"/>
        </w:numPr>
        <w:tabs>
          <w:tab w:val="clear" w:pos="720"/>
          <w:tab w:val="num" w:pos="851"/>
        </w:tabs>
        <w:spacing w:before="0" w:line="276" w:lineRule="auto"/>
        <w:ind w:left="850" w:hanging="425"/>
        <w:rPr>
          <w:rFonts w:ascii="Arial" w:hAnsi="Arial" w:cs="Arial"/>
          <w:bCs/>
          <w:color w:val="auto"/>
          <w:sz w:val="22"/>
          <w:szCs w:val="22"/>
        </w:rPr>
      </w:pPr>
      <w:r w:rsidRPr="00FA5783">
        <w:rPr>
          <w:rFonts w:ascii="Arial" w:hAnsi="Arial" w:cs="Arial"/>
          <w:bCs/>
          <w:color w:val="auto"/>
          <w:sz w:val="22"/>
          <w:szCs w:val="22"/>
        </w:rPr>
        <w:t>realizacji czynności niezbędnych do dostarczania energii elektrycznej do URD w związku ze zgłoszonymi przez Sprzedawcę do OSD i przyjętymi przez OSD do realizacji umowami sprzedaży;</w:t>
      </w:r>
    </w:p>
    <w:p w14:paraId="25C830EC" w14:textId="4B77D6AE" w:rsidR="00FA5783" w:rsidRPr="00FA5783" w:rsidRDefault="00F24025" w:rsidP="00F24025">
      <w:pPr>
        <w:pStyle w:val="Stylwyliczanie"/>
        <w:numPr>
          <w:ilvl w:val="1"/>
          <w:numId w:val="2"/>
        </w:numPr>
        <w:spacing w:before="0" w:line="276" w:lineRule="auto"/>
        <w:ind w:left="850" w:hanging="425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  </w:t>
      </w:r>
      <w:r w:rsidR="00FA5783" w:rsidRPr="00FA5783">
        <w:rPr>
          <w:rFonts w:ascii="Arial" w:hAnsi="Arial" w:cs="Arial"/>
          <w:bCs/>
          <w:color w:val="auto"/>
          <w:sz w:val="22"/>
          <w:szCs w:val="22"/>
        </w:rPr>
        <w:t>dystrybucji energii elektrycznej wprowadzonej do sieci OSD przez URD posiadającego moduł wytwarzania energii lub magazyn energii elektrycznej;</w:t>
      </w:r>
    </w:p>
    <w:p w14:paraId="0C099512" w14:textId="378232F0" w:rsidR="00FA5783" w:rsidRPr="00FA5783" w:rsidRDefault="00F24025" w:rsidP="00F24025">
      <w:pPr>
        <w:pStyle w:val="Stylwyliczanie"/>
        <w:numPr>
          <w:ilvl w:val="1"/>
          <w:numId w:val="2"/>
        </w:numPr>
        <w:spacing w:before="0" w:line="276" w:lineRule="auto"/>
        <w:ind w:left="850" w:hanging="425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  </w:t>
      </w:r>
      <w:r w:rsidR="00FA5783" w:rsidRPr="00FA5783">
        <w:rPr>
          <w:rFonts w:ascii="Arial" w:hAnsi="Arial" w:cs="Arial"/>
          <w:bCs/>
          <w:color w:val="auto"/>
          <w:sz w:val="22"/>
          <w:szCs w:val="22"/>
        </w:rPr>
        <w:t>udostępniania Sprzedawcy danych pomiarowych URD zgodnie z IRiESD;</w:t>
      </w:r>
    </w:p>
    <w:p w14:paraId="66A88404" w14:textId="3BC54642" w:rsidR="00FA5783" w:rsidRPr="00FA5783" w:rsidRDefault="00F24025" w:rsidP="00F24025">
      <w:pPr>
        <w:pStyle w:val="Stylwyliczanie"/>
        <w:numPr>
          <w:ilvl w:val="1"/>
          <w:numId w:val="2"/>
        </w:numPr>
        <w:spacing w:before="0" w:line="276" w:lineRule="auto"/>
        <w:ind w:left="850" w:hanging="425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  </w:t>
      </w:r>
      <w:r w:rsidR="00FA5783" w:rsidRPr="00FA5783">
        <w:rPr>
          <w:rFonts w:ascii="Arial" w:hAnsi="Arial" w:cs="Arial"/>
          <w:bCs/>
          <w:color w:val="auto"/>
          <w:sz w:val="22"/>
          <w:szCs w:val="22"/>
        </w:rPr>
        <w:t>wstrzymywania i wznawiania dostarczania energii elektrycznej URD na zasadach określonych w Ustawie oraz IRiESD;</w:t>
      </w:r>
    </w:p>
    <w:p w14:paraId="69DD7B4C" w14:textId="1F64FEB8" w:rsidR="00FA5783" w:rsidRPr="00FA5783" w:rsidRDefault="00F24025" w:rsidP="00F24025">
      <w:pPr>
        <w:pStyle w:val="Stylwyliczanie"/>
        <w:numPr>
          <w:ilvl w:val="1"/>
          <w:numId w:val="2"/>
        </w:numPr>
        <w:spacing w:before="0" w:line="276" w:lineRule="auto"/>
        <w:ind w:left="850" w:hanging="425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  </w:t>
      </w:r>
      <w:r w:rsidR="00FA5783" w:rsidRPr="00FA5783">
        <w:rPr>
          <w:rFonts w:ascii="Arial" w:hAnsi="Arial" w:cs="Arial"/>
          <w:bCs/>
          <w:color w:val="auto"/>
          <w:sz w:val="22"/>
          <w:szCs w:val="22"/>
        </w:rPr>
        <w:t>niezwłocznego przekazywania sprzedawcy informacji wynikających z IRiESD mających wpływ na realizację Umowy;</w:t>
      </w:r>
    </w:p>
    <w:p w14:paraId="70CFF763" w14:textId="513BDEA7" w:rsidR="00FA5783" w:rsidRPr="00FA5783" w:rsidRDefault="00F24025" w:rsidP="00F24025">
      <w:pPr>
        <w:pStyle w:val="Stylwyliczanie"/>
        <w:numPr>
          <w:ilvl w:val="1"/>
          <w:numId w:val="2"/>
        </w:numPr>
        <w:spacing w:before="0" w:line="276" w:lineRule="auto"/>
        <w:ind w:left="850" w:hanging="425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  </w:t>
      </w:r>
      <w:r w:rsidR="00FA5783" w:rsidRPr="00FA5783">
        <w:rPr>
          <w:rFonts w:ascii="Arial" w:hAnsi="Arial" w:cs="Arial"/>
          <w:bCs/>
          <w:color w:val="auto"/>
          <w:sz w:val="22"/>
          <w:szCs w:val="22"/>
        </w:rPr>
        <w:t>wykonywania innych obowiązków określonych w Umowie, a także wynikających z przepisów obowiązującego prawa i IRiESD;</w:t>
      </w:r>
    </w:p>
    <w:p w14:paraId="75527691" w14:textId="46DF815C" w:rsidR="00FA5783" w:rsidRPr="00FA5783" w:rsidRDefault="00F24025" w:rsidP="00F24025">
      <w:pPr>
        <w:pStyle w:val="Stylwyliczanie"/>
        <w:numPr>
          <w:ilvl w:val="1"/>
          <w:numId w:val="2"/>
        </w:numPr>
        <w:spacing w:before="0" w:line="276" w:lineRule="auto"/>
        <w:ind w:left="850" w:hanging="425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  </w:t>
      </w:r>
      <w:r w:rsidR="00FA5783" w:rsidRPr="00FA5783">
        <w:rPr>
          <w:rFonts w:ascii="Arial" w:hAnsi="Arial" w:cs="Arial"/>
          <w:bCs/>
          <w:color w:val="auto"/>
          <w:sz w:val="22"/>
          <w:szCs w:val="22"/>
        </w:rPr>
        <w:t>powiadamiania o zmianie IRiESD, poprzez udostępnianie ich w swojej siedzibie oraz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A5783" w:rsidRPr="00FA5783">
        <w:rPr>
          <w:rFonts w:ascii="Arial" w:hAnsi="Arial" w:cs="Arial"/>
          <w:bCs/>
          <w:color w:val="auto"/>
          <w:sz w:val="22"/>
          <w:szCs w:val="22"/>
        </w:rPr>
        <w:t>publikowania na stronie internetowej OSD;</w:t>
      </w:r>
    </w:p>
    <w:p w14:paraId="779B7E33" w14:textId="24B4F50B" w:rsidR="00FA5783" w:rsidRPr="00FA5783" w:rsidRDefault="00F24025" w:rsidP="00F24025">
      <w:pPr>
        <w:pStyle w:val="Stylwyliczanie"/>
        <w:numPr>
          <w:ilvl w:val="1"/>
          <w:numId w:val="2"/>
        </w:numPr>
        <w:tabs>
          <w:tab w:val="clear" w:pos="1276"/>
          <w:tab w:val="clear" w:pos="2552"/>
          <w:tab w:val="clear" w:pos="3261"/>
        </w:tabs>
        <w:spacing w:before="0" w:line="276" w:lineRule="auto"/>
        <w:ind w:left="850" w:hanging="425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  </w:t>
      </w:r>
      <w:r w:rsidR="00FA5783" w:rsidRPr="00FA5783">
        <w:rPr>
          <w:rFonts w:ascii="Arial" w:hAnsi="Arial" w:cs="Arial"/>
          <w:bCs/>
          <w:color w:val="auto"/>
          <w:sz w:val="22"/>
          <w:szCs w:val="22"/>
        </w:rPr>
        <w:t>zachowania tajemnicy przedsiębiorstwa związanej z realizacją Umowy.</w:t>
      </w:r>
    </w:p>
    <w:p w14:paraId="31314DEF" w14:textId="77777777" w:rsidR="00FA5783" w:rsidRPr="00FA5783" w:rsidRDefault="00FA5783" w:rsidP="00A34662">
      <w:pPr>
        <w:pStyle w:val="Stylwyliczanie"/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</w:p>
    <w:p w14:paraId="08AEFB19" w14:textId="7DAED3B3" w:rsidR="00137FD0" w:rsidRDefault="00137FD0" w:rsidP="00FA5783">
      <w:pPr>
        <w:pStyle w:val="Stylwyliczanie"/>
        <w:numPr>
          <w:ilvl w:val="0"/>
          <w:numId w:val="6"/>
        </w:numPr>
        <w:tabs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FA5783">
        <w:rPr>
          <w:rFonts w:ascii="Arial" w:hAnsi="Arial" w:cs="Arial"/>
          <w:b/>
          <w:color w:val="auto"/>
          <w:sz w:val="22"/>
          <w:szCs w:val="22"/>
        </w:rPr>
        <w:t>Sprzedawca</w:t>
      </w:r>
      <w:r w:rsidRPr="00FA5783">
        <w:rPr>
          <w:rFonts w:ascii="Arial" w:hAnsi="Arial" w:cs="Arial"/>
          <w:color w:val="auto"/>
          <w:sz w:val="22"/>
          <w:szCs w:val="22"/>
        </w:rPr>
        <w:t xml:space="preserve"> zobowiązuje się w szczególności do:</w:t>
      </w:r>
    </w:p>
    <w:p w14:paraId="6274778F" w14:textId="307BD0FE" w:rsidR="009E61F0" w:rsidRDefault="009E61F0" w:rsidP="0025661C">
      <w:pPr>
        <w:pStyle w:val="Stylwyliczanie"/>
        <w:numPr>
          <w:ilvl w:val="1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9E61F0">
        <w:rPr>
          <w:rFonts w:ascii="Arial" w:hAnsi="Arial" w:cs="Arial"/>
          <w:bCs/>
          <w:color w:val="auto"/>
          <w:sz w:val="22"/>
          <w:szCs w:val="22"/>
        </w:rPr>
        <w:t>zgłaszania do OSD informacji o zawartych umowach sprzedaży, zmianie danych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9E61F0">
        <w:rPr>
          <w:rFonts w:ascii="Arial" w:hAnsi="Arial" w:cs="Arial"/>
          <w:bCs/>
          <w:color w:val="auto"/>
          <w:sz w:val="22"/>
          <w:szCs w:val="22"/>
        </w:rPr>
        <w:t>wskazanych w zgłoszeniu lub o wygaśnięciu lub rozwiązaniu umów sprzedaży, na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9E61F0">
        <w:rPr>
          <w:rFonts w:ascii="Arial" w:hAnsi="Arial" w:cs="Arial"/>
          <w:bCs/>
          <w:color w:val="auto"/>
          <w:sz w:val="22"/>
          <w:szCs w:val="22"/>
        </w:rPr>
        <w:t>zasadach określonych w IRiESD;</w:t>
      </w:r>
    </w:p>
    <w:p w14:paraId="4FD8732D" w14:textId="77777777" w:rsidR="0025661C" w:rsidRPr="0025661C" w:rsidRDefault="0025661C" w:rsidP="0025661C">
      <w:pPr>
        <w:pStyle w:val="Stylwyliczanie"/>
        <w:numPr>
          <w:ilvl w:val="1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25661C">
        <w:rPr>
          <w:rFonts w:ascii="Arial" w:hAnsi="Arial" w:cs="Arial"/>
          <w:bCs/>
          <w:sz w:val="22"/>
          <w:szCs w:val="22"/>
        </w:rPr>
        <w:t xml:space="preserve">zgłaszania do </w:t>
      </w:r>
      <w:r w:rsidRPr="0025661C">
        <w:rPr>
          <w:rFonts w:ascii="Arial" w:hAnsi="Arial" w:cs="Arial"/>
          <w:b/>
          <w:bCs/>
          <w:sz w:val="22"/>
          <w:szCs w:val="22"/>
        </w:rPr>
        <w:t>OSD</w:t>
      </w:r>
      <w:r w:rsidRPr="0025661C">
        <w:rPr>
          <w:rFonts w:ascii="Arial" w:hAnsi="Arial" w:cs="Arial"/>
          <w:bCs/>
          <w:sz w:val="22"/>
          <w:szCs w:val="22"/>
        </w:rPr>
        <w:t xml:space="preserve"> informacji o zawartych umowach sprzedaży za pomocą formularza określonego w </w:t>
      </w:r>
      <w:r w:rsidRPr="0025661C">
        <w:rPr>
          <w:rFonts w:ascii="Arial" w:hAnsi="Arial" w:cs="Arial"/>
          <w:bCs/>
          <w:color w:val="auto"/>
          <w:sz w:val="22"/>
          <w:szCs w:val="22"/>
        </w:rPr>
        <w:t xml:space="preserve">Załączniku nr 3 </w:t>
      </w:r>
      <w:r w:rsidRPr="0025661C">
        <w:rPr>
          <w:rFonts w:ascii="Arial" w:hAnsi="Arial" w:cs="Arial"/>
          <w:bCs/>
          <w:sz w:val="22"/>
          <w:szCs w:val="22"/>
        </w:rPr>
        <w:t>do Umowy, zgodnie z zapisami Umowy oraz IRiESD;</w:t>
      </w:r>
    </w:p>
    <w:p w14:paraId="6AEAEFA0" w14:textId="77777777" w:rsidR="0025661C" w:rsidRPr="0025661C" w:rsidRDefault="0025661C" w:rsidP="0025661C">
      <w:pPr>
        <w:pStyle w:val="Stylwyliczanie"/>
        <w:numPr>
          <w:ilvl w:val="1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25661C">
        <w:rPr>
          <w:rFonts w:ascii="Arial" w:hAnsi="Arial" w:cs="Arial"/>
          <w:bCs/>
          <w:sz w:val="22"/>
          <w:szCs w:val="22"/>
        </w:rPr>
        <w:t xml:space="preserve">niezwłocznego, nie później niż na 5 dni roboczych przed zaprzestaniem sprzedaży (z wyłączeniem: zmiany sprzedawcy, zgłoszonej umowy sprzedaży na czas określony lub w przypadku opisanym w </w:t>
      </w:r>
      <w:r w:rsidRPr="0025661C">
        <w:rPr>
          <w:rFonts w:ascii="Arial" w:hAnsi="Arial" w:cs="Arial"/>
          <w:bCs/>
          <w:color w:val="auto"/>
          <w:sz w:val="22"/>
          <w:szCs w:val="22"/>
        </w:rPr>
        <w:t xml:space="preserve">§ 7 ust. 1 pkt 1), </w:t>
      </w:r>
      <w:r w:rsidRPr="0025661C">
        <w:rPr>
          <w:rFonts w:ascii="Arial" w:hAnsi="Arial" w:cs="Arial"/>
          <w:bCs/>
          <w:sz w:val="22"/>
          <w:szCs w:val="22"/>
        </w:rPr>
        <w:t xml:space="preserve">informowania </w:t>
      </w:r>
      <w:r w:rsidRPr="0025661C">
        <w:rPr>
          <w:rFonts w:ascii="Arial" w:hAnsi="Arial" w:cs="Arial"/>
          <w:b/>
          <w:bCs/>
          <w:sz w:val="22"/>
          <w:szCs w:val="22"/>
        </w:rPr>
        <w:t>OSD</w:t>
      </w:r>
      <w:r w:rsidRPr="0025661C">
        <w:rPr>
          <w:rFonts w:ascii="Arial" w:hAnsi="Arial" w:cs="Arial"/>
          <w:bCs/>
          <w:sz w:val="22"/>
          <w:szCs w:val="22"/>
        </w:rPr>
        <w:t>,</w:t>
      </w:r>
      <w:r w:rsidRPr="0025661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661C">
        <w:rPr>
          <w:rFonts w:ascii="Arial" w:hAnsi="Arial" w:cs="Arial"/>
          <w:bCs/>
          <w:sz w:val="22"/>
          <w:szCs w:val="22"/>
        </w:rPr>
        <w:t xml:space="preserve">za pomocą formularza zamieszczonego w </w:t>
      </w:r>
      <w:r w:rsidRPr="0025661C">
        <w:rPr>
          <w:rFonts w:ascii="Arial" w:hAnsi="Arial" w:cs="Arial"/>
          <w:bCs/>
          <w:color w:val="auto"/>
          <w:sz w:val="22"/>
          <w:szCs w:val="22"/>
        </w:rPr>
        <w:t xml:space="preserve">Załączniku nr 7 </w:t>
      </w:r>
      <w:r w:rsidRPr="0025661C">
        <w:rPr>
          <w:rFonts w:ascii="Arial" w:hAnsi="Arial" w:cs="Arial"/>
          <w:bCs/>
          <w:sz w:val="22"/>
          <w:szCs w:val="22"/>
        </w:rPr>
        <w:t xml:space="preserve">o zaprzestaniu niezależnie od przyczyn (w tym wypowiedzeniu, rozwiązaniu lub wygaśnięciu umów sprzedaży), sprzedaży energii elektrycznej URD wyszczególnionym w Załączniku nr 1 do Umowy; </w:t>
      </w:r>
    </w:p>
    <w:p w14:paraId="51F7C323" w14:textId="054DB7CA" w:rsidR="0025661C" w:rsidRPr="0025661C" w:rsidRDefault="0025661C" w:rsidP="0025661C">
      <w:pPr>
        <w:pStyle w:val="Stylwyliczanie"/>
        <w:numPr>
          <w:ilvl w:val="1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25661C">
        <w:rPr>
          <w:rFonts w:ascii="Arial" w:hAnsi="Arial" w:cs="Arial"/>
          <w:bCs/>
          <w:sz w:val="22"/>
          <w:szCs w:val="22"/>
        </w:rPr>
        <w:t xml:space="preserve">niezwłocznego, nie później niż do godz. 10.00 dnia poprzedzającego dzień zaprzestania działalności na RB, informowania </w:t>
      </w:r>
      <w:r w:rsidRPr="0025661C">
        <w:rPr>
          <w:rFonts w:ascii="Arial" w:hAnsi="Arial" w:cs="Arial"/>
          <w:b/>
          <w:bCs/>
          <w:sz w:val="22"/>
          <w:szCs w:val="22"/>
        </w:rPr>
        <w:t>OSD</w:t>
      </w:r>
      <w:r w:rsidRPr="0025661C">
        <w:rPr>
          <w:rFonts w:ascii="Arial" w:hAnsi="Arial" w:cs="Arial"/>
          <w:bCs/>
          <w:sz w:val="22"/>
          <w:szCs w:val="22"/>
        </w:rPr>
        <w:t xml:space="preserve"> o zaprzestaniu działalności na RB w rozumieniu </w:t>
      </w:r>
      <w:proofErr w:type="spellStart"/>
      <w:r w:rsidRPr="0025661C">
        <w:rPr>
          <w:rFonts w:ascii="Arial" w:hAnsi="Arial" w:cs="Arial"/>
          <w:bCs/>
          <w:sz w:val="22"/>
          <w:szCs w:val="22"/>
        </w:rPr>
        <w:t>IRiESP</w:t>
      </w:r>
      <w:proofErr w:type="spellEnd"/>
      <w:r w:rsidRPr="0025661C">
        <w:rPr>
          <w:rFonts w:ascii="Arial" w:hAnsi="Arial" w:cs="Arial"/>
          <w:bCs/>
          <w:sz w:val="22"/>
          <w:szCs w:val="22"/>
        </w:rPr>
        <w:t xml:space="preserve">, przez wskazanego przez </w:t>
      </w:r>
      <w:r w:rsidRPr="0025661C">
        <w:rPr>
          <w:rFonts w:ascii="Arial" w:hAnsi="Arial" w:cs="Arial"/>
          <w:b/>
          <w:bCs/>
          <w:sz w:val="22"/>
          <w:szCs w:val="22"/>
        </w:rPr>
        <w:t>Sprzedawcę</w:t>
      </w:r>
      <w:r w:rsidRPr="0025661C">
        <w:rPr>
          <w:rFonts w:ascii="Arial" w:hAnsi="Arial" w:cs="Arial"/>
          <w:bCs/>
          <w:sz w:val="22"/>
          <w:szCs w:val="22"/>
        </w:rPr>
        <w:t xml:space="preserve"> POB</w:t>
      </w:r>
      <w:r w:rsidR="00015827">
        <w:rPr>
          <w:rFonts w:ascii="Arial" w:hAnsi="Arial" w:cs="Arial"/>
          <w:bCs/>
          <w:sz w:val="22"/>
          <w:szCs w:val="22"/>
          <w:vertAlign w:val="subscript"/>
        </w:rPr>
        <w:t>Z</w:t>
      </w:r>
      <w:r w:rsidRPr="0025661C">
        <w:rPr>
          <w:rFonts w:ascii="Arial" w:hAnsi="Arial" w:cs="Arial"/>
          <w:bCs/>
          <w:sz w:val="22"/>
          <w:szCs w:val="22"/>
        </w:rPr>
        <w:t xml:space="preserve">, również </w:t>
      </w:r>
      <w:r w:rsidRPr="0025661C">
        <w:rPr>
          <w:rFonts w:ascii="Arial" w:hAnsi="Arial" w:cs="Arial"/>
          <w:bCs/>
          <w:sz w:val="22"/>
          <w:szCs w:val="22"/>
        </w:rPr>
        <w:br/>
        <w:t>w przypadku, gdy funkcję POB</w:t>
      </w:r>
      <w:r w:rsidR="00015827">
        <w:rPr>
          <w:rFonts w:ascii="Arial" w:hAnsi="Arial" w:cs="Arial"/>
          <w:bCs/>
          <w:sz w:val="22"/>
          <w:szCs w:val="22"/>
          <w:vertAlign w:val="subscript"/>
        </w:rPr>
        <w:t>Z</w:t>
      </w:r>
      <w:r w:rsidRPr="0025661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661C">
        <w:rPr>
          <w:rFonts w:ascii="Arial" w:hAnsi="Arial" w:cs="Arial"/>
          <w:bCs/>
          <w:sz w:val="22"/>
          <w:szCs w:val="22"/>
        </w:rPr>
        <w:t xml:space="preserve">pełni sam </w:t>
      </w:r>
      <w:r w:rsidRPr="0025661C">
        <w:rPr>
          <w:rFonts w:ascii="Arial" w:hAnsi="Arial" w:cs="Arial"/>
          <w:b/>
          <w:bCs/>
          <w:sz w:val="22"/>
          <w:szCs w:val="22"/>
        </w:rPr>
        <w:t>Sprzedawca</w:t>
      </w:r>
      <w:r w:rsidRPr="0025661C">
        <w:rPr>
          <w:rFonts w:ascii="Arial" w:hAnsi="Arial" w:cs="Arial"/>
          <w:bCs/>
          <w:sz w:val="22"/>
          <w:szCs w:val="22"/>
        </w:rPr>
        <w:t>;</w:t>
      </w:r>
    </w:p>
    <w:p w14:paraId="2905F2DA" w14:textId="77777777" w:rsidR="0025661C" w:rsidRPr="0025661C" w:rsidRDefault="0025661C" w:rsidP="0025661C">
      <w:pPr>
        <w:pStyle w:val="Stylwyliczanie"/>
        <w:numPr>
          <w:ilvl w:val="1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25661C">
        <w:rPr>
          <w:rFonts w:ascii="Arial" w:hAnsi="Arial" w:cs="Arial"/>
          <w:bCs/>
          <w:sz w:val="22"/>
          <w:szCs w:val="22"/>
        </w:rPr>
        <w:t xml:space="preserve">niezwłocznego, nie później niż na 5 dni roboczych przed datą zmiany, informowania </w:t>
      </w:r>
      <w:r w:rsidRPr="0025661C">
        <w:rPr>
          <w:rFonts w:ascii="Arial" w:hAnsi="Arial" w:cs="Arial"/>
          <w:b/>
          <w:bCs/>
          <w:sz w:val="22"/>
          <w:szCs w:val="22"/>
        </w:rPr>
        <w:t>OSD</w:t>
      </w:r>
      <w:r w:rsidRPr="0025661C">
        <w:rPr>
          <w:rFonts w:ascii="Arial" w:hAnsi="Arial" w:cs="Arial"/>
          <w:bCs/>
          <w:sz w:val="22"/>
          <w:szCs w:val="22"/>
        </w:rPr>
        <w:t xml:space="preserve"> o zmianie warunków umowy, o której mowa w </w:t>
      </w:r>
      <w:r w:rsidRPr="0025661C">
        <w:rPr>
          <w:rFonts w:ascii="Arial" w:hAnsi="Arial" w:cs="Arial"/>
          <w:bCs/>
          <w:color w:val="auto"/>
          <w:sz w:val="22"/>
          <w:szCs w:val="22"/>
        </w:rPr>
        <w:t xml:space="preserve">§ 1 ust. 6 pkt 2) - </w:t>
      </w:r>
      <w:r w:rsidRPr="0025661C">
        <w:rPr>
          <w:rFonts w:ascii="Arial" w:hAnsi="Arial" w:cs="Arial"/>
          <w:bCs/>
          <w:sz w:val="22"/>
          <w:szCs w:val="22"/>
        </w:rPr>
        <w:t>o ile Sprzedawca samodzielnie pełni funkcje podmiotu odpowiedzialnego za bilansowanie handlowe - w części mającej wpływ na świadczenie usług dystrybucji objętych Umową, w szczególności o:</w:t>
      </w:r>
    </w:p>
    <w:p w14:paraId="64426691" w14:textId="77777777" w:rsidR="0025661C" w:rsidRPr="0025661C" w:rsidRDefault="0025661C" w:rsidP="0025661C">
      <w:pPr>
        <w:pStyle w:val="Stylwyliczanie"/>
        <w:numPr>
          <w:ilvl w:val="2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25661C">
        <w:rPr>
          <w:rFonts w:ascii="Arial" w:hAnsi="Arial" w:cs="Arial"/>
          <w:bCs/>
          <w:sz w:val="22"/>
          <w:szCs w:val="22"/>
        </w:rPr>
        <w:t>wprowadzonych ograniczeniach w świadczeniu przez OSP usług przesyłania,</w:t>
      </w:r>
    </w:p>
    <w:p w14:paraId="6265AC8E" w14:textId="77777777" w:rsidR="0025661C" w:rsidRPr="0025661C" w:rsidRDefault="0025661C" w:rsidP="0025661C">
      <w:pPr>
        <w:pStyle w:val="Stylwyliczanie"/>
        <w:numPr>
          <w:ilvl w:val="2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25661C">
        <w:rPr>
          <w:rFonts w:ascii="Arial" w:hAnsi="Arial" w:cs="Arial"/>
          <w:bCs/>
          <w:sz w:val="22"/>
          <w:szCs w:val="22"/>
        </w:rPr>
        <w:t>jej wypowiedzeniu lub wygaśnięciu,</w:t>
      </w:r>
    </w:p>
    <w:p w14:paraId="7199A24B" w14:textId="77777777" w:rsidR="0025661C" w:rsidRPr="0025661C" w:rsidRDefault="0025661C" w:rsidP="0025661C">
      <w:pPr>
        <w:pStyle w:val="Stylwyliczanie"/>
        <w:numPr>
          <w:ilvl w:val="2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25661C">
        <w:rPr>
          <w:rFonts w:ascii="Arial" w:hAnsi="Arial" w:cs="Arial"/>
          <w:bCs/>
          <w:sz w:val="22"/>
          <w:szCs w:val="22"/>
        </w:rPr>
        <w:t>zmianach wprowadzonych stosownymi aneksami, mającymi wpływ na realizację niniejszej Umowy.</w:t>
      </w:r>
    </w:p>
    <w:p w14:paraId="2DF407DD" w14:textId="4703506A" w:rsidR="0025661C" w:rsidRDefault="0025661C" w:rsidP="0025661C">
      <w:pPr>
        <w:pStyle w:val="Stylwyliczanie"/>
        <w:numPr>
          <w:ilvl w:val="1"/>
          <w:numId w:val="8"/>
        </w:numPr>
        <w:rPr>
          <w:rFonts w:ascii="Arial" w:hAnsi="Arial" w:cs="Arial"/>
          <w:bCs/>
          <w:sz w:val="22"/>
          <w:szCs w:val="22"/>
        </w:rPr>
      </w:pPr>
      <w:r w:rsidRPr="0025661C">
        <w:rPr>
          <w:rFonts w:ascii="Arial" w:hAnsi="Arial" w:cs="Arial"/>
          <w:bCs/>
          <w:sz w:val="22"/>
          <w:szCs w:val="22"/>
        </w:rPr>
        <w:t xml:space="preserve">niezwłocznego, nie później niż na 5 dni roboczych przed datą zmiany, informowania </w:t>
      </w:r>
      <w:r w:rsidRPr="0025661C">
        <w:rPr>
          <w:rFonts w:ascii="Arial" w:hAnsi="Arial" w:cs="Arial"/>
          <w:b/>
          <w:bCs/>
          <w:sz w:val="22"/>
          <w:szCs w:val="22"/>
        </w:rPr>
        <w:t>OSD</w:t>
      </w:r>
      <w:r w:rsidRPr="0025661C">
        <w:rPr>
          <w:rFonts w:ascii="Arial" w:hAnsi="Arial" w:cs="Arial"/>
          <w:bCs/>
          <w:sz w:val="22"/>
          <w:szCs w:val="22"/>
        </w:rPr>
        <w:t xml:space="preserve"> o wypowiedzeniu, rozwiązaniu, wygaśnięciu umowy bilansowania zawartej pomiędzy </w:t>
      </w:r>
      <w:r w:rsidRPr="0025661C">
        <w:rPr>
          <w:rFonts w:ascii="Arial" w:hAnsi="Arial" w:cs="Arial"/>
          <w:b/>
          <w:bCs/>
          <w:sz w:val="22"/>
          <w:szCs w:val="22"/>
        </w:rPr>
        <w:t>Sprzedawcą</w:t>
      </w:r>
      <w:r w:rsidRPr="0025661C">
        <w:rPr>
          <w:rFonts w:ascii="Arial" w:hAnsi="Arial" w:cs="Arial"/>
          <w:bCs/>
          <w:sz w:val="22"/>
          <w:szCs w:val="22"/>
        </w:rPr>
        <w:t xml:space="preserve"> a POB</w:t>
      </w:r>
      <w:r>
        <w:rPr>
          <w:rFonts w:ascii="Arial" w:hAnsi="Arial" w:cs="Arial"/>
          <w:bCs/>
          <w:sz w:val="22"/>
          <w:szCs w:val="22"/>
          <w:vertAlign w:val="subscript"/>
        </w:rPr>
        <w:t>Z</w:t>
      </w:r>
      <w:r w:rsidRPr="0025661C">
        <w:rPr>
          <w:rFonts w:ascii="Arial" w:hAnsi="Arial" w:cs="Arial"/>
          <w:bCs/>
          <w:sz w:val="22"/>
          <w:szCs w:val="22"/>
        </w:rPr>
        <w:t xml:space="preserve"> lub zmianie warunków tej umowy, mających wpływ na świadczenie usług dystrybucji objętych Umową – jeżeli </w:t>
      </w:r>
      <w:r w:rsidRPr="0025661C">
        <w:rPr>
          <w:rFonts w:ascii="Arial" w:hAnsi="Arial" w:cs="Arial"/>
          <w:b/>
          <w:bCs/>
          <w:sz w:val="22"/>
          <w:szCs w:val="22"/>
        </w:rPr>
        <w:t>Sprzedawca</w:t>
      </w:r>
      <w:r w:rsidRPr="0025661C">
        <w:rPr>
          <w:rFonts w:ascii="Arial" w:hAnsi="Arial" w:cs="Arial"/>
          <w:bCs/>
          <w:sz w:val="22"/>
          <w:szCs w:val="22"/>
        </w:rPr>
        <w:t xml:space="preserve"> nie pełni samodzielnie funkcji POB</w:t>
      </w:r>
      <w:r>
        <w:rPr>
          <w:rFonts w:ascii="Arial" w:hAnsi="Arial" w:cs="Arial"/>
          <w:bCs/>
          <w:sz w:val="22"/>
          <w:szCs w:val="22"/>
          <w:vertAlign w:val="subscript"/>
        </w:rPr>
        <w:t>Z</w:t>
      </w:r>
      <w:r w:rsidRPr="0025661C">
        <w:rPr>
          <w:rFonts w:ascii="Arial" w:hAnsi="Arial" w:cs="Arial"/>
          <w:bCs/>
          <w:sz w:val="22"/>
          <w:szCs w:val="22"/>
        </w:rPr>
        <w:t>;</w:t>
      </w:r>
    </w:p>
    <w:p w14:paraId="05DE836E" w14:textId="77777777" w:rsidR="0025661C" w:rsidRPr="0025661C" w:rsidRDefault="0025661C" w:rsidP="0025661C">
      <w:pPr>
        <w:pStyle w:val="Stylwyliczanie"/>
        <w:numPr>
          <w:ilvl w:val="1"/>
          <w:numId w:val="8"/>
        </w:numPr>
        <w:rPr>
          <w:rFonts w:ascii="Arial" w:hAnsi="Arial" w:cs="Arial"/>
          <w:bCs/>
          <w:sz w:val="22"/>
          <w:szCs w:val="22"/>
        </w:rPr>
      </w:pPr>
      <w:r w:rsidRPr="0025661C">
        <w:rPr>
          <w:rFonts w:ascii="Arial" w:hAnsi="Arial" w:cs="Arial"/>
          <w:bCs/>
          <w:sz w:val="22"/>
          <w:szCs w:val="22"/>
        </w:rPr>
        <w:t>zachowania tajemnicy handlowej związanej z realizacją Umowy, na zasadach określonych w § 9 Umowy.</w:t>
      </w:r>
    </w:p>
    <w:p w14:paraId="4464B3C8" w14:textId="77777777" w:rsidR="0025661C" w:rsidRPr="0025661C" w:rsidRDefault="0025661C" w:rsidP="0025661C">
      <w:pPr>
        <w:pStyle w:val="Stylwyliczanie"/>
        <w:numPr>
          <w:ilvl w:val="1"/>
          <w:numId w:val="8"/>
        </w:numPr>
        <w:rPr>
          <w:rFonts w:ascii="Arial" w:hAnsi="Arial" w:cs="Arial"/>
          <w:bCs/>
          <w:sz w:val="22"/>
          <w:szCs w:val="22"/>
        </w:rPr>
      </w:pPr>
      <w:r w:rsidRPr="0025661C">
        <w:rPr>
          <w:rFonts w:ascii="Arial" w:hAnsi="Arial" w:cs="Arial"/>
          <w:bCs/>
          <w:sz w:val="22"/>
          <w:szCs w:val="22"/>
        </w:rPr>
        <w:t xml:space="preserve">informowania </w:t>
      </w:r>
      <w:r w:rsidRPr="0025661C">
        <w:rPr>
          <w:rFonts w:ascii="Arial" w:hAnsi="Arial" w:cs="Arial"/>
          <w:b/>
          <w:bCs/>
          <w:sz w:val="22"/>
          <w:szCs w:val="22"/>
        </w:rPr>
        <w:t>OSD</w:t>
      </w:r>
      <w:r w:rsidRPr="0025661C">
        <w:rPr>
          <w:rFonts w:ascii="Arial" w:hAnsi="Arial" w:cs="Arial"/>
          <w:bCs/>
          <w:sz w:val="22"/>
          <w:szCs w:val="22"/>
        </w:rPr>
        <w:t xml:space="preserve"> o kontynuowaniu sprzedaży do tych URD dla których proces zmiany sprzedawcy został zakończony za pomocą formularza określonego </w:t>
      </w:r>
      <w:r w:rsidRPr="0025661C">
        <w:rPr>
          <w:rFonts w:ascii="Arial" w:hAnsi="Arial" w:cs="Arial"/>
          <w:bCs/>
          <w:sz w:val="22"/>
          <w:szCs w:val="22"/>
        </w:rPr>
        <w:br/>
        <w:t xml:space="preserve">w </w:t>
      </w:r>
      <w:r w:rsidRPr="0025661C">
        <w:rPr>
          <w:rFonts w:ascii="Arial" w:hAnsi="Arial" w:cs="Arial"/>
          <w:bCs/>
          <w:color w:val="auto"/>
          <w:sz w:val="22"/>
          <w:szCs w:val="22"/>
        </w:rPr>
        <w:t xml:space="preserve">Załączniku nr 6 </w:t>
      </w:r>
      <w:r w:rsidRPr="0025661C">
        <w:rPr>
          <w:rFonts w:ascii="Arial" w:hAnsi="Arial" w:cs="Arial"/>
          <w:bCs/>
          <w:sz w:val="22"/>
          <w:szCs w:val="22"/>
        </w:rPr>
        <w:t>zgodnie z zasadami określonymi w §4 ust. 5 Umowy.</w:t>
      </w:r>
    </w:p>
    <w:p w14:paraId="15E8517C" w14:textId="2687F19E" w:rsidR="009E61F0" w:rsidRDefault="009E61F0" w:rsidP="00A240F3">
      <w:pPr>
        <w:pStyle w:val="Stylwyliczanie"/>
        <w:numPr>
          <w:ilvl w:val="1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A240F3">
        <w:rPr>
          <w:rFonts w:ascii="Arial" w:hAnsi="Arial" w:cs="Arial"/>
          <w:bCs/>
          <w:color w:val="auto"/>
          <w:sz w:val="22"/>
          <w:szCs w:val="22"/>
        </w:rPr>
        <w:t>terminowego regulowania należności wynikających z Umowy;</w:t>
      </w:r>
    </w:p>
    <w:p w14:paraId="40150AD8" w14:textId="322C0704" w:rsidR="009E61F0" w:rsidRDefault="009E61F0" w:rsidP="00A240F3">
      <w:pPr>
        <w:pStyle w:val="Stylwyliczanie"/>
        <w:numPr>
          <w:ilvl w:val="1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A240F3">
        <w:rPr>
          <w:rFonts w:ascii="Arial" w:hAnsi="Arial" w:cs="Arial"/>
          <w:bCs/>
          <w:color w:val="auto"/>
          <w:sz w:val="22"/>
          <w:szCs w:val="22"/>
        </w:rPr>
        <w:t>informowania OSD o zmianie POB</w:t>
      </w:r>
      <w:r w:rsidR="004A2EE9" w:rsidRPr="00A240F3">
        <w:rPr>
          <w:rFonts w:ascii="Arial" w:hAnsi="Arial" w:cs="Arial"/>
          <w:bCs/>
          <w:color w:val="auto"/>
          <w:sz w:val="22"/>
          <w:szCs w:val="22"/>
          <w:vertAlign w:val="subscript"/>
        </w:rPr>
        <w:t>Z</w:t>
      </w:r>
      <w:r w:rsidRPr="00A240F3">
        <w:rPr>
          <w:rFonts w:ascii="Arial" w:hAnsi="Arial" w:cs="Arial"/>
          <w:bCs/>
          <w:color w:val="auto"/>
          <w:sz w:val="22"/>
          <w:szCs w:val="22"/>
        </w:rPr>
        <w:t xml:space="preserve"> lub zakończeniu świadczenia usługi bilansowania handlowego sprzedawcy, zgodnie z IRiESD;</w:t>
      </w:r>
    </w:p>
    <w:p w14:paraId="216680DC" w14:textId="3D6A3071" w:rsidR="00A240F3" w:rsidRDefault="00A240F3" w:rsidP="00A240F3">
      <w:pPr>
        <w:pStyle w:val="Stylwyliczanie"/>
        <w:numPr>
          <w:ilvl w:val="1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A240F3">
        <w:rPr>
          <w:rFonts w:ascii="Arial" w:hAnsi="Arial" w:cs="Arial"/>
          <w:bCs/>
          <w:color w:val="auto"/>
          <w:sz w:val="22"/>
          <w:szCs w:val="22"/>
        </w:rPr>
        <w:t>wykonywania innych obowiązków określonych w Umowie, a także wynikających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A240F3">
        <w:rPr>
          <w:rFonts w:ascii="Arial" w:hAnsi="Arial" w:cs="Arial"/>
          <w:bCs/>
          <w:color w:val="auto"/>
          <w:sz w:val="22"/>
          <w:szCs w:val="22"/>
        </w:rPr>
        <w:t>z przepisów obowiązującego prawa i IRiESD;</w:t>
      </w:r>
    </w:p>
    <w:p w14:paraId="4BB77493" w14:textId="44D25BFA" w:rsidR="00A240F3" w:rsidRPr="00A240F3" w:rsidRDefault="00A240F3" w:rsidP="00A240F3">
      <w:pPr>
        <w:pStyle w:val="Stylwyliczanie"/>
        <w:numPr>
          <w:ilvl w:val="1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A240F3">
        <w:rPr>
          <w:rFonts w:ascii="Arial" w:hAnsi="Arial" w:cs="Arial"/>
          <w:bCs/>
          <w:color w:val="auto"/>
          <w:sz w:val="22"/>
          <w:szCs w:val="22"/>
        </w:rPr>
        <w:t>niezwłocznego przekazywania OSD informacji wynikających z IRiESD mających     wpływ na realizację Umowy;</w:t>
      </w:r>
    </w:p>
    <w:p w14:paraId="4D590602" w14:textId="5A26AACB" w:rsidR="009E61F0" w:rsidRPr="00A240F3" w:rsidRDefault="00A240F3" w:rsidP="00A240F3">
      <w:pPr>
        <w:pStyle w:val="Stylwyliczanie"/>
        <w:numPr>
          <w:ilvl w:val="1"/>
          <w:numId w:val="8"/>
        </w:numPr>
        <w:spacing w:before="0" w:line="276" w:lineRule="auto"/>
        <w:rPr>
          <w:rFonts w:ascii="Arial" w:hAnsi="Arial" w:cs="Arial"/>
          <w:bCs/>
          <w:color w:val="auto"/>
          <w:sz w:val="22"/>
          <w:szCs w:val="22"/>
        </w:rPr>
      </w:pPr>
      <w:r w:rsidRPr="00A240F3">
        <w:rPr>
          <w:rFonts w:ascii="Arial" w:hAnsi="Arial" w:cs="Arial"/>
          <w:bCs/>
          <w:color w:val="auto"/>
          <w:sz w:val="22"/>
          <w:szCs w:val="22"/>
        </w:rPr>
        <w:t>zapewnienia bilansowania energii elektrycznej pobranej i wprowadzonej do sieci dystrybucyjnej OSD przez URD.</w:t>
      </w:r>
    </w:p>
    <w:p w14:paraId="47E4622A" w14:textId="11C6DABE" w:rsidR="00A240F3" w:rsidRPr="00A240F3" w:rsidRDefault="00A240F3" w:rsidP="00A240F3">
      <w:pPr>
        <w:pStyle w:val="Stylwyliczanie"/>
        <w:numPr>
          <w:ilvl w:val="0"/>
          <w:numId w:val="6"/>
        </w:numPr>
        <w:tabs>
          <w:tab w:val="num" w:pos="426"/>
        </w:tabs>
        <w:spacing w:line="276" w:lineRule="auto"/>
        <w:ind w:left="425" w:hanging="425"/>
        <w:rPr>
          <w:rFonts w:ascii="Arial" w:hAnsi="Arial" w:cs="Arial"/>
          <w:sz w:val="22"/>
          <w:szCs w:val="22"/>
        </w:rPr>
      </w:pPr>
      <w:r w:rsidRPr="00A240F3">
        <w:rPr>
          <w:rFonts w:ascii="Arial" w:hAnsi="Arial" w:cs="Arial"/>
          <w:sz w:val="22"/>
          <w:szCs w:val="22"/>
        </w:rPr>
        <w:t xml:space="preserve">W przypadku niedotrzymania przez </w:t>
      </w:r>
      <w:r w:rsidRPr="00A240F3">
        <w:rPr>
          <w:rFonts w:ascii="Arial" w:hAnsi="Arial" w:cs="Arial"/>
          <w:b/>
          <w:sz w:val="22"/>
          <w:szCs w:val="22"/>
        </w:rPr>
        <w:t>Sprzedawcę</w:t>
      </w:r>
      <w:r w:rsidRPr="00A240F3">
        <w:rPr>
          <w:rFonts w:ascii="Arial" w:hAnsi="Arial" w:cs="Arial"/>
          <w:sz w:val="22"/>
          <w:szCs w:val="22"/>
        </w:rPr>
        <w:t xml:space="preserve"> terminu, o którym</w:t>
      </w:r>
      <w:r w:rsidRPr="004C6E7F">
        <w:rPr>
          <w:rFonts w:ascii="Arial" w:hAnsi="Arial" w:cs="Arial"/>
          <w:color w:val="FF0000"/>
          <w:sz w:val="22"/>
          <w:szCs w:val="22"/>
        </w:rPr>
        <w:t xml:space="preserve"> </w:t>
      </w:r>
      <w:r w:rsidRPr="00FD0490">
        <w:rPr>
          <w:rFonts w:ascii="Arial" w:hAnsi="Arial" w:cs="Arial"/>
          <w:color w:val="auto"/>
          <w:sz w:val="22"/>
          <w:szCs w:val="22"/>
        </w:rPr>
        <w:t xml:space="preserve">mowa ust. 2. pkt 3), </w:t>
      </w:r>
      <w:r w:rsidRPr="00A240F3">
        <w:rPr>
          <w:rFonts w:ascii="Arial" w:hAnsi="Arial" w:cs="Arial"/>
          <w:sz w:val="22"/>
          <w:szCs w:val="22"/>
        </w:rPr>
        <w:t xml:space="preserve">data zaprzestania sprzedaży energii elektrycznej przez </w:t>
      </w:r>
      <w:r w:rsidRPr="00A240F3">
        <w:rPr>
          <w:rFonts w:ascii="Arial" w:hAnsi="Arial" w:cs="Arial"/>
          <w:b/>
          <w:sz w:val="22"/>
          <w:szCs w:val="22"/>
        </w:rPr>
        <w:t>Sprzedawcę</w:t>
      </w:r>
      <w:r w:rsidRPr="00A240F3">
        <w:rPr>
          <w:rFonts w:ascii="Arial" w:hAnsi="Arial" w:cs="Arial"/>
          <w:sz w:val="22"/>
          <w:szCs w:val="22"/>
        </w:rPr>
        <w:t xml:space="preserve"> do URD, liczona jest najwcześniej po pięciu dniach kalendarzowych od uzyskania tej informacji przez </w:t>
      </w:r>
      <w:r w:rsidRPr="00A240F3">
        <w:rPr>
          <w:rFonts w:ascii="Arial" w:hAnsi="Arial" w:cs="Arial"/>
          <w:b/>
          <w:sz w:val="22"/>
          <w:szCs w:val="22"/>
        </w:rPr>
        <w:t>OSD</w:t>
      </w:r>
      <w:r w:rsidRPr="00A240F3">
        <w:rPr>
          <w:rFonts w:ascii="Arial" w:hAnsi="Arial" w:cs="Arial"/>
          <w:sz w:val="22"/>
          <w:szCs w:val="22"/>
        </w:rPr>
        <w:t xml:space="preserve"> od </w:t>
      </w:r>
      <w:r w:rsidRPr="00A240F3">
        <w:rPr>
          <w:rFonts w:ascii="Arial" w:hAnsi="Arial" w:cs="Arial"/>
          <w:b/>
          <w:sz w:val="22"/>
          <w:szCs w:val="22"/>
        </w:rPr>
        <w:t>Sprzedawcy</w:t>
      </w:r>
      <w:r w:rsidRPr="00A240F3">
        <w:rPr>
          <w:rFonts w:ascii="Arial" w:hAnsi="Arial" w:cs="Arial"/>
          <w:sz w:val="22"/>
          <w:szCs w:val="22"/>
        </w:rPr>
        <w:t xml:space="preserve">. </w:t>
      </w:r>
      <w:r w:rsidRPr="00A240F3">
        <w:rPr>
          <w:rFonts w:ascii="Arial" w:hAnsi="Arial" w:cs="Arial"/>
          <w:b/>
          <w:sz w:val="22"/>
          <w:szCs w:val="22"/>
        </w:rPr>
        <w:t>Strony</w:t>
      </w:r>
      <w:r w:rsidRPr="00A240F3">
        <w:rPr>
          <w:rFonts w:ascii="Arial" w:hAnsi="Arial" w:cs="Arial"/>
          <w:sz w:val="22"/>
          <w:szCs w:val="22"/>
        </w:rPr>
        <w:t xml:space="preserve"> przyjmują, że do tego dnia sprzedaż energii elektrycznej do URD prowadzona jest przez </w:t>
      </w:r>
      <w:r w:rsidRPr="00A240F3">
        <w:rPr>
          <w:rFonts w:ascii="Arial" w:hAnsi="Arial" w:cs="Arial"/>
          <w:b/>
          <w:sz w:val="22"/>
          <w:szCs w:val="22"/>
        </w:rPr>
        <w:t>Sprzedawcę</w:t>
      </w:r>
      <w:r w:rsidRPr="00A240F3">
        <w:rPr>
          <w:rFonts w:ascii="Arial" w:hAnsi="Arial" w:cs="Arial"/>
          <w:sz w:val="22"/>
          <w:szCs w:val="22"/>
        </w:rPr>
        <w:t xml:space="preserve">. Nie dotyczy to przypadku utraty przez </w:t>
      </w:r>
      <w:r w:rsidRPr="00A240F3">
        <w:rPr>
          <w:rFonts w:ascii="Arial" w:hAnsi="Arial" w:cs="Arial"/>
          <w:b/>
          <w:sz w:val="22"/>
          <w:szCs w:val="22"/>
        </w:rPr>
        <w:t>Sprzedawcę</w:t>
      </w:r>
      <w:r w:rsidRPr="00A240F3">
        <w:rPr>
          <w:rFonts w:ascii="Arial" w:hAnsi="Arial" w:cs="Arial"/>
          <w:sz w:val="22"/>
          <w:szCs w:val="22"/>
        </w:rPr>
        <w:t xml:space="preserve"> POB</w:t>
      </w:r>
      <w:r w:rsidR="004C6E7F">
        <w:rPr>
          <w:rFonts w:ascii="Arial" w:hAnsi="Arial" w:cs="Arial"/>
          <w:sz w:val="22"/>
          <w:szCs w:val="22"/>
          <w:vertAlign w:val="subscript"/>
        </w:rPr>
        <w:t>Z</w:t>
      </w:r>
      <w:r w:rsidRPr="00A240F3">
        <w:rPr>
          <w:rFonts w:ascii="Arial" w:hAnsi="Arial" w:cs="Arial"/>
          <w:sz w:val="22"/>
          <w:szCs w:val="22"/>
        </w:rPr>
        <w:t xml:space="preserve">, gdyż wówczas zaprzestanie sprzedaży energii elektrycznej przez </w:t>
      </w:r>
      <w:r w:rsidRPr="00A240F3">
        <w:rPr>
          <w:rFonts w:ascii="Arial" w:hAnsi="Arial" w:cs="Arial"/>
          <w:b/>
          <w:sz w:val="22"/>
          <w:szCs w:val="22"/>
        </w:rPr>
        <w:t>Sprzedawcę</w:t>
      </w:r>
      <w:r w:rsidRPr="00A240F3">
        <w:rPr>
          <w:rFonts w:ascii="Arial" w:hAnsi="Arial" w:cs="Arial"/>
          <w:sz w:val="22"/>
          <w:szCs w:val="22"/>
        </w:rPr>
        <w:t xml:space="preserve"> do URD następuje z datą utraty tego POB</w:t>
      </w:r>
      <w:r w:rsidR="004C6E7F">
        <w:rPr>
          <w:rFonts w:ascii="Arial" w:hAnsi="Arial" w:cs="Arial"/>
          <w:sz w:val="22"/>
          <w:szCs w:val="22"/>
          <w:vertAlign w:val="subscript"/>
        </w:rPr>
        <w:t>Z</w:t>
      </w:r>
      <w:r w:rsidRPr="00A240F3">
        <w:rPr>
          <w:rFonts w:ascii="Arial" w:hAnsi="Arial" w:cs="Arial"/>
          <w:sz w:val="22"/>
          <w:szCs w:val="22"/>
        </w:rPr>
        <w:t>.</w:t>
      </w:r>
    </w:p>
    <w:p w14:paraId="24851445" w14:textId="77777777" w:rsidR="00A240F3" w:rsidRDefault="00A240F3" w:rsidP="00A240F3">
      <w:pPr>
        <w:pStyle w:val="Stylwyliczanie"/>
        <w:numPr>
          <w:ilvl w:val="0"/>
          <w:numId w:val="6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27B32">
        <w:rPr>
          <w:rFonts w:ascii="Arial" w:hAnsi="Arial" w:cs="Arial"/>
          <w:sz w:val="22"/>
          <w:szCs w:val="22"/>
        </w:rPr>
        <w:t xml:space="preserve">Od dnia wejścia w życie przepisów Ustawy dotyczących obowiązku zawierania umów kompleksowych z </w:t>
      </w:r>
      <w:r w:rsidRPr="00B27B32">
        <w:rPr>
          <w:rFonts w:ascii="Arial" w:hAnsi="Arial" w:cs="Arial"/>
          <w:b/>
          <w:sz w:val="22"/>
          <w:szCs w:val="22"/>
        </w:rPr>
        <w:t>URD</w:t>
      </w:r>
      <w:r w:rsidRPr="00B27B32">
        <w:rPr>
          <w:rFonts w:ascii="Arial" w:hAnsi="Arial" w:cs="Arial"/>
          <w:sz w:val="22"/>
          <w:szCs w:val="22"/>
        </w:rPr>
        <w:t xml:space="preserve"> w gospodarstwie domowym, </w:t>
      </w:r>
      <w:r w:rsidRPr="00B27B32">
        <w:rPr>
          <w:rFonts w:ascii="Arial" w:hAnsi="Arial" w:cs="Arial"/>
          <w:b/>
          <w:sz w:val="22"/>
          <w:szCs w:val="22"/>
        </w:rPr>
        <w:t>Sprzedawca</w:t>
      </w:r>
      <w:r w:rsidRPr="00B27B32">
        <w:rPr>
          <w:rFonts w:ascii="Arial" w:hAnsi="Arial" w:cs="Arial"/>
          <w:sz w:val="22"/>
          <w:szCs w:val="22"/>
        </w:rPr>
        <w:t xml:space="preserve"> nie będzie dokonywał zgłoszeń umów sprzedaży z tymi </w:t>
      </w:r>
      <w:r w:rsidRPr="00B27B32">
        <w:rPr>
          <w:rFonts w:ascii="Arial" w:hAnsi="Arial" w:cs="Arial"/>
          <w:b/>
          <w:sz w:val="22"/>
          <w:szCs w:val="22"/>
        </w:rPr>
        <w:t>URD</w:t>
      </w:r>
      <w:r w:rsidRPr="00B27B32">
        <w:rPr>
          <w:rFonts w:ascii="Arial" w:hAnsi="Arial" w:cs="Arial"/>
          <w:sz w:val="22"/>
          <w:szCs w:val="22"/>
        </w:rPr>
        <w:t xml:space="preserve">, a </w:t>
      </w:r>
      <w:r w:rsidRPr="00B27B32">
        <w:rPr>
          <w:rFonts w:ascii="Arial" w:hAnsi="Arial" w:cs="Arial"/>
          <w:b/>
          <w:sz w:val="22"/>
          <w:szCs w:val="22"/>
        </w:rPr>
        <w:t>OSD</w:t>
      </w:r>
      <w:r w:rsidRPr="00B27B32">
        <w:rPr>
          <w:rFonts w:ascii="Arial" w:hAnsi="Arial" w:cs="Arial"/>
          <w:sz w:val="22"/>
          <w:szCs w:val="22"/>
        </w:rPr>
        <w:t xml:space="preserve"> nie będzie przyjmował tych zgłoszeń do realizacji. </w:t>
      </w:r>
    </w:p>
    <w:p w14:paraId="5692CEA1" w14:textId="056D3555" w:rsidR="00A240F3" w:rsidRPr="00A240F3" w:rsidRDefault="00A240F3" w:rsidP="00A240F3">
      <w:pPr>
        <w:pStyle w:val="Stylwyliczanie"/>
        <w:spacing w:line="276" w:lineRule="auto"/>
        <w:ind w:left="425"/>
        <w:rPr>
          <w:rFonts w:ascii="Arial" w:hAnsi="Arial" w:cs="Arial"/>
          <w:sz w:val="22"/>
          <w:szCs w:val="22"/>
        </w:rPr>
      </w:pPr>
    </w:p>
    <w:p w14:paraId="3D119FB3" w14:textId="77777777" w:rsidR="00137FD0" w:rsidRPr="00271017" w:rsidRDefault="00137FD0" w:rsidP="00137FD0">
      <w:pPr>
        <w:pStyle w:val="Tekstpodstawowy"/>
        <w:keepNext/>
        <w:tabs>
          <w:tab w:val="num" w:pos="284"/>
        </w:tabs>
        <w:spacing w:before="240" w:after="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§ 4</w:t>
      </w:r>
    </w:p>
    <w:p w14:paraId="68286C6B" w14:textId="77777777" w:rsidR="00137FD0" w:rsidRPr="00271017" w:rsidRDefault="00137FD0" w:rsidP="00B3693C">
      <w:pPr>
        <w:pStyle w:val="Tekstpodstawowy"/>
        <w:keepNext/>
        <w:tabs>
          <w:tab w:val="num" w:pos="284"/>
        </w:tabs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Zasady powiadamiania OSD o zawartych przez Sprzedawcę umowach sprzedaży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br/>
        <w:t>i obejmowania Umową kolejnych URD przyłączonych do sieci dystrybucyjnej OSD</w:t>
      </w:r>
    </w:p>
    <w:p w14:paraId="71D42F44" w14:textId="77777777" w:rsidR="00137FD0" w:rsidRPr="00271017" w:rsidRDefault="00137FD0" w:rsidP="00137FD0">
      <w:pPr>
        <w:pStyle w:val="Tekstpodstawowy"/>
        <w:numPr>
          <w:ilvl w:val="0"/>
          <w:numId w:val="9"/>
        </w:numPr>
        <w:tabs>
          <w:tab w:val="clear" w:pos="720"/>
          <w:tab w:val="clear" w:pos="4536"/>
          <w:tab w:val="clear" w:pos="9072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Powiadamianie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o zawartych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umowach sprzedaży i ich weryfikacja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>, odbywa się na zasadach określonych w Umowie i IRiESD oraz będzie dokonywane zgodnie z następującą procedurą:</w:t>
      </w:r>
    </w:p>
    <w:p w14:paraId="74264135" w14:textId="77777777" w:rsidR="00137FD0" w:rsidRPr="00271017" w:rsidRDefault="00137FD0" w:rsidP="00137FD0">
      <w:pPr>
        <w:pStyle w:val="Tekstpodstawowywcity"/>
        <w:numPr>
          <w:ilvl w:val="0"/>
          <w:numId w:val="15"/>
        </w:numPr>
        <w:tabs>
          <w:tab w:val="clear" w:pos="4536"/>
        </w:tabs>
        <w:spacing w:after="0" w:line="276" w:lineRule="auto"/>
        <w:ind w:left="714" w:hanging="288"/>
        <w:rPr>
          <w:rFonts w:ascii="Arial" w:hAnsi="Arial" w:cs="Arial"/>
          <w:i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Sprzedawca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, jako jedna ze stron umowy sprzedaży, zgłasza do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(w terminach określonych w IRiESD niezbędnych do przeprowadzenia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procesu zmiany sprzedawcy), w imieniu własnym i URD, informację o zawartej umowie sprzedaży. Zgłoszenie odbywa się poprzez przesłanie formularza (zgodnego ze wzorem stanowiącym Załącznik nr 3 do Umowy), wypełnionego oraz podpisanego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i URD, o ile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Sprzedawca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posiada stosowne i przedstawione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OSD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pełnomocnictwo lub jedynie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; </w:t>
      </w:r>
    </w:p>
    <w:p w14:paraId="7AA071AE" w14:textId="77777777" w:rsidR="00137FD0" w:rsidRPr="00271017" w:rsidRDefault="00137FD0" w:rsidP="00137FD0">
      <w:pPr>
        <w:pStyle w:val="Tekstpodstawowy"/>
        <w:numPr>
          <w:ilvl w:val="0"/>
          <w:numId w:val="15"/>
        </w:numPr>
        <w:tabs>
          <w:tab w:val="clear" w:pos="4536"/>
          <w:tab w:val="clear" w:pos="9072"/>
        </w:tabs>
        <w:spacing w:after="0" w:line="276" w:lineRule="auto"/>
        <w:ind w:left="714" w:hanging="288"/>
        <w:rPr>
          <w:rFonts w:ascii="Arial" w:hAnsi="Arial" w:cs="Arial"/>
          <w:color w:val="auto"/>
          <w:sz w:val="22"/>
          <w:szCs w:val="22"/>
          <w:lang w:val="pl-PL"/>
        </w:rPr>
      </w:pPr>
      <w:bookmarkStart w:id="7" w:name="_Ref163539919"/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wykaz osób upoważnionych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Sprzedawcę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do dokonywania zgłoszeń umów sprzedaży zawartych z URD oraz dane teleadresowe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Stron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są określone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br/>
        <w:t>w Załączniku nr 2 do Umowy;</w:t>
      </w:r>
    </w:p>
    <w:bookmarkEnd w:id="7"/>
    <w:p w14:paraId="783621E9" w14:textId="77777777" w:rsidR="00137FD0" w:rsidRPr="00271017" w:rsidRDefault="00137FD0" w:rsidP="00137FD0">
      <w:pPr>
        <w:pStyle w:val="Tekstpodstawowywcity"/>
        <w:numPr>
          <w:ilvl w:val="0"/>
          <w:numId w:val="15"/>
        </w:numPr>
        <w:tabs>
          <w:tab w:val="clear" w:pos="4536"/>
        </w:tabs>
        <w:spacing w:after="0" w:line="276" w:lineRule="auto"/>
        <w:ind w:left="714" w:hanging="288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>, po otrzymaniu zgłoszenia, o którym mowa w ust. 1), przystępuje do jego weryfikacji zgodnie z IRiESD;</w:t>
      </w:r>
    </w:p>
    <w:p w14:paraId="4FBFD1AB" w14:textId="77777777" w:rsidR="00137FD0" w:rsidRPr="00271017" w:rsidRDefault="00137FD0" w:rsidP="00137FD0">
      <w:pPr>
        <w:pStyle w:val="Tekstpodstawowywcity"/>
        <w:numPr>
          <w:ilvl w:val="0"/>
          <w:numId w:val="15"/>
        </w:numPr>
        <w:tabs>
          <w:tab w:val="clear" w:pos="4536"/>
        </w:tabs>
        <w:spacing w:after="0" w:line="276" w:lineRule="auto"/>
        <w:ind w:left="714" w:hanging="288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color w:val="auto"/>
          <w:sz w:val="22"/>
          <w:szCs w:val="22"/>
          <w:lang w:val="pl-PL"/>
        </w:rPr>
        <w:t>w przypadku:</w:t>
      </w:r>
    </w:p>
    <w:p w14:paraId="0CDB67DD" w14:textId="77777777" w:rsidR="00137FD0" w:rsidRPr="00271017" w:rsidRDefault="00137FD0" w:rsidP="00137FD0">
      <w:pPr>
        <w:pStyle w:val="Tekstpodstawowywcity"/>
        <w:numPr>
          <w:ilvl w:val="1"/>
          <w:numId w:val="15"/>
        </w:numPr>
        <w:tabs>
          <w:tab w:val="clear" w:pos="1440"/>
          <w:tab w:val="clear" w:pos="4536"/>
          <w:tab w:val="num" w:pos="993"/>
        </w:tabs>
        <w:spacing w:after="0" w:line="276" w:lineRule="auto"/>
        <w:ind w:left="993" w:hanging="284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negatywnej weryfikacji zgłoszenia –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w terminie 5 dni roboczych od daty otrzymania zgłoszenia powiadamia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, wraz z podaniem przyczyn,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br/>
        <w:t xml:space="preserve">o braku możliwości świadczenia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usługi dystrybucji w zakresie koniecznym do realizacji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umowy sprzedaży. Oznacza to konieczność ponownego, poprawnego powiadomienia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o zawartej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umowie sprzedaży z URD,</w:t>
      </w:r>
    </w:p>
    <w:p w14:paraId="582C3B7C" w14:textId="77777777" w:rsidR="00137FD0" w:rsidRPr="00271017" w:rsidDel="00431741" w:rsidRDefault="00137FD0" w:rsidP="00137FD0">
      <w:pPr>
        <w:pStyle w:val="Tekstpodstawowywcity"/>
        <w:numPr>
          <w:ilvl w:val="1"/>
          <w:numId w:val="15"/>
        </w:numPr>
        <w:tabs>
          <w:tab w:val="clear" w:pos="1440"/>
          <w:tab w:val="clear" w:pos="4536"/>
          <w:tab w:val="num" w:pos="993"/>
        </w:tabs>
        <w:spacing w:after="0" w:line="276" w:lineRule="auto"/>
        <w:ind w:left="993" w:hanging="284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pozytywnej weryfikacji zgłoszenia –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powiadamia o tym fakcie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Sprzedawcę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br/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>w terminie 5 dni roboczych od daty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>otrzymania zgłoszenia i niezwłocznie przystępuje do zawarcia lub dokonuje aktualizacji umowy o świadczenie usług dystrybucji z tym URD;</w:t>
      </w:r>
    </w:p>
    <w:p w14:paraId="33F2F8B6" w14:textId="77777777" w:rsidR="00137FD0" w:rsidRPr="00271017" w:rsidRDefault="00137FD0" w:rsidP="00137FD0">
      <w:pPr>
        <w:pStyle w:val="Tekstpodstawowywcity"/>
        <w:numPr>
          <w:ilvl w:val="0"/>
          <w:numId w:val="15"/>
        </w:numPr>
        <w:tabs>
          <w:tab w:val="clear" w:pos="4536"/>
        </w:tabs>
        <w:spacing w:after="0" w:line="276" w:lineRule="auto"/>
        <w:ind w:left="714" w:hanging="288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po otrzymaniu podpisanej umowy lub dokonaniu aktualizacji umowy, o której mowa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br/>
        <w:t xml:space="preserve">w ust. 1 pkt 4) lit. b),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dokonuje aktualizacji Załącznika nr 1 do Umowy, wprowadzając stosowne zmiany jej postanowień i udostępnia go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oraz kontynuuje proces obejmowania Umową URD, zgodnie z postanowieniami IRiESD. Zmiana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Załącznika nr 1 do Umowy nie wymaga zmiany Umowy w formie aneksu do Umowy.</w:t>
      </w:r>
    </w:p>
    <w:p w14:paraId="0B3C30D7" w14:textId="77777777" w:rsidR="00137FD0" w:rsidRPr="00271017" w:rsidRDefault="00137FD0" w:rsidP="00137FD0">
      <w:pPr>
        <w:pStyle w:val="Tekstpodstawowy"/>
        <w:numPr>
          <w:ilvl w:val="0"/>
          <w:numId w:val="21"/>
        </w:numPr>
        <w:tabs>
          <w:tab w:val="clear" w:pos="4536"/>
          <w:tab w:val="clear" w:pos="9072"/>
        </w:tabs>
        <w:spacing w:after="0" w:line="276" w:lineRule="auto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Rozpoczęcie świadczenia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usług dystrybucji dla danego URD w celu realizacji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umowy sprzedaży, zgłoszonej i pozytywnie zweryfikowanej zgodnie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br/>
        <w:t xml:space="preserve">z ust. 1, następuje w trybie określonym w IRiESD oraz z dniem skutecznego rozwiązania umowy sprzedaży albo umowy kompleksowej zawartej przez tego URD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br/>
        <w:t xml:space="preserve">z dotychczasowym sprzedawcą energii elektrycznej, bądź z dniem wskazanym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>, jeżeli URD nie miał wcześniej zawartej umowy sprzedaży bądź umowy kompleksowej z innym sprzedawcą.</w:t>
      </w:r>
    </w:p>
    <w:p w14:paraId="1F2A6FF7" w14:textId="77777777" w:rsidR="00137FD0" w:rsidRPr="00271017" w:rsidRDefault="00137FD0" w:rsidP="00137FD0">
      <w:pPr>
        <w:pStyle w:val="Tekstpodstawowy"/>
        <w:numPr>
          <w:ilvl w:val="0"/>
          <w:numId w:val="21"/>
        </w:numPr>
        <w:tabs>
          <w:tab w:val="clear" w:pos="4536"/>
          <w:tab w:val="clear" w:pos="9072"/>
        </w:tabs>
        <w:spacing w:after="0" w:line="276" w:lineRule="auto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W przypadku zakończenia obowiązywania umowy sprzedaży zawartej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z danym URD wyszczególnionym w Załączniku nr 1 do Umowy, a także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br/>
        <w:t xml:space="preserve">w przypadku, gdy, niezależnie od przyczyny, sprzedaż energii elektrycznej dla URD wyszczególnionego w Załączniku nr 1 do Umowy prowadzić będzie sprzedawca rezerwowy wskazany w IRiESD lub w umowie, o której mowa w § 1 ust. 7 pkt 3) Umowy,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przesyła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Sprzedawcy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zaktualizowany Załącznik nr 1 do Umowy. Zmiana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Załącznika nr 1 do Umowy nie wymaga zmiany Umowy w formie aneksu do Umowy.</w:t>
      </w:r>
    </w:p>
    <w:p w14:paraId="3A1611A0" w14:textId="77777777" w:rsidR="00137FD0" w:rsidRPr="00271017" w:rsidRDefault="00137FD0" w:rsidP="00137FD0">
      <w:pPr>
        <w:pStyle w:val="Tekstpodstawowy"/>
        <w:numPr>
          <w:ilvl w:val="0"/>
          <w:numId w:val="21"/>
        </w:numPr>
        <w:tabs>
          <w:tab w:val="clear" w:pos="4536"/>
          <w:tab w:val="clear" w:pos="9072"/>
        </w:tabs>
        <w:spacing w:after="0" w:line="276" w:lineRule="auto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W przypadku braku określenia w zgłoszeniu, o którym mowa w ust. 1 pkt 1), ilości energii elektrycznej objętej umową sprzedaży, fakt ten nie będzie skutkował negatywną weryfikacją zgłoszenia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, a ilość ta zostanie określona, w imieniu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br/>
        <w:t xml:space="preserve">i URD,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. W takim przypadku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nie ponosi żadnej odpowiedzialności za skutki określenia tej wartości.</w:t>
      </w:r>
    </w:p>
    <w:p w14:paraId="7BAEF81F" w14:textId="613B4025" w:rsidR="00137FD0" w:rsidRPr="00271017" w:rsidRDefault="00137FD0" w:rsidP="00137FD0">
      <w:pPr>
        <w:pStyle w:val="Tekstpodstawowy"/>
        <w:numPr>
          <w:ilvl w:val="0"/>
          <w:numId w:val="21"/>
        </w:numPr>
        <w:tabs>
          <w:tab w:val="clear" w:pos="4536"/>
          <w:tab w:val="clear" w:pos="9072"/>
        </w:tabs>
        <w:spacing w:after="0" w:line="276" w:lineRule="auto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Sprzedawca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informuje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o zawarciu kolejnej umowy sprzedaży energii elektrycznej lub o zawarciu aneksu do obowiązującej umowy sprzedaży energii elektrycznej przedłużającego okres jej obowiązywania z URD z obszaru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="00E35977" w:rsidRPr="00E35977">
        <w:rPr>
          <w:rFonts w:ascii="Arial" w:hAnsi="Arial" w:cs="Arial"/>
          <w:bCs/>
          <w:color w:val="auto"/>
          <w:sz w:val="22"/>
          <w:szCs w:val="22"/>
          <w:lang w:val="pl-PL"/>
        </w:rPr>
        <w:t>,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dla którego zakończony został proces zmiany sprzedawcy konsekwencją czego jest prowadzenie sprzedaży energii dla tego URD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, na formularzu stanowiącym Załącznik nr 6 do niniejszej Umowy, w terminie nie później niż 14 dni kalendarzowych przed datą wejścia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br/>
        <w:t>w życie kolejnej umowy sprzedaży energii elektrycznej lub aneksu do obowiązującej umowy sprzedaży energii elektrycznej.</w:t>
      </w:r>
    </w:p>
    <w:p w14:paraId="0271A4AB" w14:textId="77777777" w:rsidR="00137FD0" w:rsidRPr="00271017" w:rsidRDefault="00137FD0" w:rsidP="00137FD0">
      <w:pPr>
        <w:pStyle w:val="Tekstpodstawowy"/>
        <w:keepNext/>
        <w:tabs>
          <w:tab w:val="num" w:pos="284"/>
        </w:tabs>
        <w:spacing w:before="240" w:after="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§ 5</w:t>
      </w:r>
    </w:p>
    <w:p w14:paraId="5CC6DAB5" w14:textId="240DFE6C" w:rsidR="00137FD0" w:rsidRPr="005810A7" w:rsidRDefault="00137FD0" w:rsidP="00137FD0">
      <w:pPr>
        <w:pStyle w:val="Tekstpodstawowy"/>
        <w:keepNext/>
        <w:tabs>
          <w:tab w:val="num" w:pos="284"/>
        </w:tabs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5810A7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Zasady </w:t>
      </w:r>
      <w:r w:rsidR="00A34662" w:rsidRPr="005810A7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wskazywania oraz </w:t>
      </w:r>
      <w:r w:rsidRPr="005810A7">
        <w:rPr>
          <w:rFonts w:ascii="Arial" w:hAnsi="Arial" w:cs="Arial"/>
          <w:b/>
          <w:color w:val="auto"/>
          <w:sz w:val="22"/>
          <w:szCs w:val="22"/>
          <w:lang w:val="pl-PL"/>
        </w:rPr>
        <w:t>zmiany podmiotu odpowiedzialnego za bilansowanie handlowe (POB</w:t>
      </w:r>
      <w:r w:rsidR="00A34662" w:rsidRPr="005810A7">
        <w:rPr>
          <w:rFonts w:ascii="Arial" w:hAnsi="Arial" w:cs="Arial"/>
          <w:b/>
          <w:color w:val="auto"/>
          <w:sz w:val="22"/>
          <w:szCs w:val="22"/>
          <w:vertAlign w:val="subscript"/>
          <w:lang w:val="pl-PL"/>
        </w:rPr>
        <w:t>Z</w:t>
      </w:r>
      <w:r w:rsidRPr="005810A7">
        <w:rPr>
          <w:rFonts w:ascii="Arial" w:hAnsi="Arial" w:cs="Arial"/>
          <w:b/>
          <w:color w:val="auto"/>
          <w:sz w:val="22"/>
          <w:szCs w:val="22"/>
          <w:lang w:val="pl-PL"/>
        </w:rPr>
        <w:t>)</w:t>
      </w:r>
    </w:p>
    <w:p w14:paraId="5DDC49FD" w14:textId="2CBDDF74" w:rsidR="00A34662" w:rsidRPr="00752C56" w:rsidRDefault="00A34662" w:rsidP="00A34662">
      <w:pPr>
        <w:numPr>
          <w:ilvl w:val="0"/>
          <w:numId w:val="45"/>
        </w:numPr>
        <w:spacing w:after="264" w:line="271" w:lineRule="auto"/>
        <w:ind w:right="38" w:hanging="428"/>
        <w:jc w:val="both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5810A7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Umocowanie, o którym mowa w §2 ust. 2 pkt 3)</w:t>
      </w:r>
      <w:r w:rsidRPr="005810A7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 xml:space="preserve"> Umowy</w:t>
      </w:r>
      <w:r w:rsidRPr="005810A7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, 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obejmuje: oznaczenie </w:t>
      </w:r>
      <w:r w:rsidR="00933357"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                             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i wskazanie kodu POB</w:t>
      </w:r>
      <w:r w:rsidRPr="00752C56">
        <w:rPr>
          <w:rFonts w:ascii="Arial" w:eastAsia="Arial" w:hAnsi="Arial" w:cs="Arial"/>
          <w:kern w:val="2"/>
          <w:sz w:val="22"/>
          <w:szCs w:val="22"/>
          <w:vertAlign w:val="subscript"/>
          <w14:ligatures w14:val="standardContextual"/>
        </w:rPr>
        <w:t xml:space="preserve">Z 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na Rynku Bilansującym (RB), a także wskazanie kodów Miejsc Dostarczania Energii Elektrycznej Rynku Bilansującego (MB), w ramach których będzie prowadzone bilansowanie handlowe. Dane i informacje, o których mowa w niniejszym ustępie zostały określone w Załączniku nr 2 do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Umowy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. </w:t>
      </w:r>
    </w:p>
    <w:p w14:paraId="763E1304" w14:textId="0179E199" w:rsidR="00B60AD7" w:rsidRPr="00752C56" w:rsidRDefault="00B60AD7" w:rsidP="00B60AD7">
      <w:pPr>
        <w:numPr>
          <w:ilvl w:val="0"/>
          <w:numId w:val="45"/>
        </w:numPr>
        <w:spacing w:after="142" w:line="271" w:lineRule="auto"/>
        <w:ind w:right="38" w:hanging="428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bookmarkStart w:id="8" w:name="_Hlk170208664"/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Zmiana POB</w:t>
      </w:r>
      <w:r w:rsidR="00765A12">
        <w:rPr>
          <w:rFonts w:ascii="Arial" w:eastAsia="Arial" w:hAnsi="Arial" w:cs="Arial"/>
          <w:kern w:val="2"/>
          <w:sz w:val="22"/>
          <w:szCs w:val="22"/>
          <w:vertAlign w:val="subscript"/>
          <w14:ligatures w14:val="standardContextual"/>
        </w:rPr>
        <w:t>Z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przez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Sprzedawcę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odbywa się z zachowaniem następującej procedury:</w:t>
      </w:r>
    </w:p>
    <w:p w14:paraId="466C69BA" w14:textId="1C5428FC" w:rsidR="00B60AD7" w:rsidRPr="00752C56" w:rsidRDefault="00B60AD7" w:rsidP="00B60AD7">
      <w:pPr>
        <w:pStyle w:val="Akapitzlist"/>
        <w:numPr>
          <w:ilvl w:val="0"/>
          <w:numId w:val="50"/>
        </w:numPr>
        <w:spacing w:after="142" w:line="271" w:lineRule="auto"/>
        <w:ind w:right="38"/>
        <w:jc w:val="both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Sprzedawca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powiadamia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(wypełniając formularz zgodny z wzorem stanowiącym Załącznik nr 4 do Umowy) o planowanej zmianie POB</w:t>
      </w:r>
      <w:r w:rsidR="00765A12">
        <w:rPr>
          <w:rFonts w:ascii="Arial" w:eastAsia="Arial" w:hAnsi="Arial" w:cs="Arial"/>
          <w:kern w:val="2"/>
          <w:sz w:val="22"/>
          <w:szCs w:val="22"/>
          <w:vertAlign w:val="subscript"/>
          <w14:ligatures w14:val="standardContextual"/>
        </w:rPr>
        <w:t>Z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;</w:t>
      </w:r>
    </w:p>
    <w:p w14:paraId="4820E65A" w14:textId="77777777" w:rsidR="00B60AD7" w:rsidRPr="00752C56" w:rsidRDefault="00B60AD7" w:rsidP="00B60AD7">
      <w:pPr>
        <w:pStyle w:val="Akapitzlist"/>
        <w:numPr>
          <w:ilvl w:val="0"/>
          <w:numId w:val="50"/>
        </w:numPr>
        <w:spacing w:after="142" w:line="271" w:lineRule="auto"/>
        <w:ind w:right="38"/>
        <w:jc w:val="both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wykaz osób upoważnionych przez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Sprzedawcę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do powiadamiania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oraz dane teleadresowe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Stron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są określone w Załączniku nr 2 do Umowy;</w:t>
      </w:r>
    </w:p>
    <w:p w14:paraId="3131E61C" w14:textId="77777777" w:rsidR="00B60AD7" w:rsidRPr="00752C56" w:rsidRDefault="00B60AD7" w:rsidP="00B60AD7">
      <w:pPr>
        <w:pStyle w:val="Akapitzlist"/>
        <w:numPr>
          <w:ilvl w:val="0"/>
          <w:numId w:val="50"/>
        </w:numPr>
        <w:spacing w:after="142" w:line="271" w:lineRule="auto"/>
        <w:ind w:right="38"/>
        <w:jc w:val="both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po otrzymaniu formularza, o którym mowa w pkt 1) i jego pozytywnej weryfikacji,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zgodnie z IRiESD:</w:t>
      </w:r>
    </w:p>
    <w:p w14:paraId="62558AB9" w14:textId="34433CD9" w:rsidR="00B60AD7" w:rsidRPr="00752C56" w:rsidRDefault="00B60AD7" w:rsidP="00B60AD7">
      <w:pPr>
        <w:pStyle w:val="Akapitzlist"/>
        <w:numPr>
          <w:ilvl w:val="0"/>
          <w:numId w:val="51"/>
        </w:numPr>
        <w:spacing w:after="142" w:line="271" w:lineRule="auto"/>
        <w:ind w:right="38"/>
        <w:jc w:val="both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przystępuje do przyporządkowania MD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Sprzedawcy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do MB JG</w:t>
      </w:r>
      <w:r w:rsidRPr="00752C56">
        <w:rPr>
          <w:rFonts w:ascii="Arial" w:eastAsia="Arial" w:hAnsi="Arial" w:cs="Arial"/>
          <w:kern w:val="2"/>
          <w:sz w:val="22"/>
          <w:szCs w:val="22"/>
          <w:vertAlign w:val="subscript"/>
          <w14:ligatures w14:val="standardContextual"/>
        </w:rPr>
        <w:t>O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wybranego POB</w:t>
      </w:r>
      <w:r w:rsidR="00765A12">
        <w:rPr>
          <w:rFonts w:ascii="Arial" w:eastAsia="Arial" w:hAnsi="Arial" w:cs="Arial"/>
          <w:kern w:val="2"/>
          <w:sz w:val="22"/>
          <w:szCs w:val="22"/>
          <w:vertAlign w:val="subscript"/>
          <w14:ligatures w14:val="standardContextual"/>
        </w:rPr>
        <w:t>Z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, które reprezentuje dostawy energii elektrycznej w sieci dystrybucyjnej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nie objętej obszarem RB,</w:t>
      </w:r>
    </w:p>
    <w:p w14:paraId="06B7D126" w14:textId="4F371A34" w:rsidR="00B60AD7" w:rsidRPr="00752C56" w:rsidRDefault="00B60AD7" w:rsidP="00B60AD7">
      <w:pPr>
        <w:pStyle w:val="Akapitzlist"/>
        <w:numPr>
          <w:ilvl w:val="0"/>
          <w:numId w:val="51"/>
        </w:numPr>
        <w:spacing w:after="142" w:line="271" w:lineRule="auto"/>
        <w:ind w:right="38"/>
        <w:jc w:val="both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dokonuje aktualizacji umowy o świadczenie usług dystrybucji ze wskazanym 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br/>
        <w:t>w zgłoszeniu nowym POB</w:t>
      </w:r>
      <w:r w:rsidR="00765A12">
        <w:rPr>
          <w:rFonts w:ascii="Arial" w:eastAsia="Arial" w:hAnsi="Arial" w:cs="Arial"/>
          <w:kern w:val="2"/>
          <w:sz w:val="22"/>
          <w:szCs w:val="22"/>
          <w:vertAlign w:val="subscript"/>
          <w14:ligatures w14:val="standardContextual"/>
        </w:rPr>
        <w:t>Z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, dotychczasowym POB</w:t>
      </w:r>
      <w:r w:rsidR="00765A12">
        <w:rPr>
          <w:rFonts w:ascii="Arial" w:eastAsia="Arial" w:hAnsi="Arial" w:cs="Arial"/>
          <w:kern w:val="2"/>
          <w:sz w:val="22"/>
          <w:szCs w:val="22"/>
          <w:vertAlign w:val="subscript"/>
          <w14:ligatures w14:val="standardContextual"/>
        </w:rPr>
        <w:t>Z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oraz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Sprzedawcą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,</w:t>
      </w:r>
    </w:p>
    <w:p w14:paraId="670F5CE7" w14:textId="0FF517DB" w:rsidR="00A34662" w:rsidRPr="00752C56" w:rsidRDefault="00B60AD7" w:rsidP="00B60AD7">
      <w:pPr>
        <w:pStyle w:val="Akapitzlist"/>
        <w:numPr>
          <w:ilvl w:val="0"/>
          <w:numId w:val="51"/>
        </w:numPr>
        <w:spacing w:after="142" w:line="271" w:lineRule="auto"/>
        <w:ind w:right="38"/>
        <w:jc w:val="both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informuje dotychczasowego POB</w:t>
      </w:r>
      <w:r w:rsidR="00765A12">
        <w:rPr>
          <w:rFonts w:ascii="Arial" w:eastAsia="Arial" w:hAnsi="Arial" w:cs="Arial"/>
          <w:kern w:val="2"/>
          <w:sz w:val="22"/>
          <w:szCs w:val="22"/>
          <w:vertAlign w:val="subscript"/>
          <w14:ligatures w14:val="standardContextual"/>
        </w:rPr>
        <w:t>Z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, nowego POB</w:t>
      </w:r>
      <w:r w:rsidR="00765A12">
        <w:rPr>
          <w:rFonts w:ascii="Arial" w:eastAsia="Arial" w:hAnsi="Arial" w:cs="Arial"/>
          <w:kern w:val="2"/>
          <w:sz w:val="22"/>
          <w:szCs w:val="22"/>
          <w:vertAlign w:val="subscript"/>
          <w14:ligatures w14:val="standardContextual"/>
        </w:rPr>
        <w:t>Z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oraz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Sprzedawcę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o dacie, 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br/>
        <w:t xml:space="preserve">w której następuję zmiana podmiotu odpowiedzialnego za bilansowanie handlowe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Sprzedawcy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.</w:t>
      </w:r>
    </w:p>
    <w:bookmarkEnd w:id="8"/>
    <w:p w14:paraId="05342AE1" w14:textId="0666EC65" w:rsidR="00B60AD7" w:rsidRPr="00752C56" w:rsidRDefault="00B60AD7" w:rsidP="00B60AD7">
      <w:pPr>
        <w:numPr>
          <w:ilvl w:val="0"/>
          <w:numId w:val="45"/>
        </w:numPr>
        <w:spacing w:after="142" w:line="271" w:lineRule="auto"/>
        <w:ind w:right="38" w:hanging="428"/>
        <w:jc w:val="both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Zmiana POB</w:t>
      </w:r>
      <w:r w:rsidRPr="00752C56">
        <w:rPr>
          <w:rFonts w:ascii="Arial" w:eastAsia="Arial" w:hAnsi="Arial" w:cs="Arial"/>
          <w:kern w:val="2"/>
          <w:sz w:val="22"/>
          <w:szCs w:val="22"/>
          <w:vertAlign w:val="subscript"/>
          <w14:ligatures w14:val="standardContextual"/>
        </w:rPr>
        <w:t>Z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przez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Sprzedawcę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odbywa się zgodnie z IRiESD i nie wymaga zawarcia aneksu do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Umowy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.  </w:t>
      </w:r>
    </w:p>
    <w:p w14:paraId="0DB1810A" w14:textId="36779EA1" w:rsidR="00655D1D" w:rsidRPr="00752C56" w:rsidRDefault="00A34662" w:rsidP="00B60AD7">
      <w:pPr>
        <w:numPr>
          <w:ilvl w:val="0"/>
          <w:numId w:val="45"/>
        </w:numPr>
        <w:spacing w:after="261" w:line="271" w:lineRule="auto"/>
        <w:ind w:right="38" w:hanging="428"/>
        <w:jc w:val="both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Zmiana POB</w:t>
      </w:r>
      <w:r w:rsidRPr="00752C56">
        <w:rPr>
          <w:rFonts w:ascii="Arial" w:eastAsia="Arial" w:hAnsi="Arial" w:cs="Arial"/>
          <w:kern w:val="2"/>
          <w:sz w:val="22"/>
          <w:szCs w:val="22"/>
          <w:vertAlign w:val="subscript"/>
          <w14:ligatures w14:val="standardContextual"/>
        </w:rPr>
        <w:t>Z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jest dokonywana na formularzu, którego wzór jest zawarty w Załączniku nr </w:t>
      </w:r>
      <w:r w:rsidR="00593141"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4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do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 xml:space="preserve">Umowy 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oraz jest dostępny na stronie internetowej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. Zmiana przez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wzoru formularza nie wymaga zawarcia aneksu do </w:t>
      </w:r>
      <w:r w:rsidRPr="00752C56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Umowy</w:t>
      </w:r>
      <w:r w:rsidR="00655D1D"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.</w:t>
      </w:r>
      <w:r w:rsidRPr="00752C56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</w:t>
      </w:r>
    </w:p>
    <w:p w14:paraId="38324001" w14:textId="77777777" w:rsidR="00137FD0" w:rsidRPr="00271017" w:rsidRDefault="00137FD0" w:rsidP="00137FD0">
      <w:pPr>
        <w:pStyle w:val="Tekstpodstawowy"/>
        <w:tabs>
          <w:tab w:val="clear" w:pos="4536"/>
          <w:tab w:val="clear" w:pos="9072"/>
        </w:tabs>
        <w:spacing w:before="240" w:after="0" w:line="276" w:lineRule="auto"/>
        <w:jc w:val="center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§ 6</w:t>
      </w:r>
    </w:p>
    <w:p w14:paraId="7ACE4A77" w14:textId="2AAADD40" w:rsidR="00137FD0" w:rsidRPr="007115C6" w:rsidRDefault="00137FD0" w:rsidP="00137FD0">
      <w:pPr>
        <w:pStyle w:val="Tekstpodstawowy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color w:val="auto"/>
          <w:sz w:val="22"/>
          <w:szCs w:val="22"/>
          <w:lang w:val="pl-PL"/>
        </w:rPr>
      </w:pPr>
      <w:r w:rsidRPr="007115C6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Zasady </w:t>
      </w:r>
      <w:r w:rsidR="00F55DA5" w:rsidRPr="007115C6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wyznaczania i </w:t>
      </w:r>
      <w:r w:rsidRPr="007115C6">
        <w:rPr>
          <w:rFonts w:ascii="Arial" w:hAnsi="Arial" w:cs="Arial"/>
          <w:b/>
          <w:color w:val="auto"/>
          <w:sz w:val="22"/>
          <w:szCs w:val="22"/>
          <w:lang w:val="pl-PL"/>
        </w:rPr>
        <w:t>udostępniania danych pomiarowych</w:t>
      </w:r>
    </w:p>
    <w:p w14:paraId="2C946D89" w14:textId="77777777" w:rsidR="007115C6" w:rsidRPr="007115C6" w:rsidRDefault="00774C55" w:rsidP="00774C55">
      <w:pPr>
        <w:pStyle w:val="Tekstpodstawowy"/>
        <w:numPr>
          <w:ilvl w:val="0"/>
          <w:numId w:val="17"/>
        </w:numPr>
        <w:tabs>
          <w:tab w:val="clear" w:pos="720"/>
          <w:tab w:val="num" w:pos="426"/>
        </w:tabs>
        <w:spacing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Udostępnianie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b/>
          <w:bCs/>
          <w:color w:val="auto"/>
          <w:sz w:val="22"/>
          <w:szCs w:val="22"/>
        </w:rPr>
        <w:t>Sprzedawcy</w:t>
      </w:r>
      <w:proofErr w:type="spellEnd"/>
      <w:r w:rsidRPr="007115C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przez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r w:rsidRPr="007115C6">
        <w:rPr>
          <w:rFonts w:ascii="Arial" w:hAnsi="Arial" w:cs="Arial"/>
          <w:b/>
          <w:bCs/>
          <w:color w:val="auto"/>
          <w:sz w:val="22"/>
          <w:szCs w:val="22"/>
        </w:rPr>
        <w:t xml:space="preserve">OSD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danych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pomiarowych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dla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każdego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PPE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odbywa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się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na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zasadach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określonych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w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IRiESD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i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WDB.</w:t>
      </w:r>
    </w:p>
    <w:p w14:paraId="6633879C" w14:textId="3D700C60" w:rsidR="00774C55" w:rsidRPr="007115C6" w:rsidRDefault="00774C55" w:rsidP="007115C6">
      <w:pPr>
        <w:pStyle w:val="Tekstpodstawowy"/>
        <w:numPr>
          <w:ilvl w:val="0"/>
          <w:numId w:val="17"/>
        </w:numPr>
        <w:tabs>
          <w:tab w:val="clear" w:pos="720"/>
          <w:tab w:val="num" w:pos="284"/>
        </w:tabs>
        <w:spacing w:line="276" w:lineRule="auto"/>
        <w:ind w:left="425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r w:rsidR="007115C6"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r w:rsidR="007115C6" w:rsidRPr="007115C6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="007115C6" w:rsidRPr="007115C6">
        <w:rPr>
          <w:rFonts w:ascii="Arial" w:hAnsi="Arial" w:cs="Arial"/>
          <w:color w:val="auto"/>
          <w:sz w:val="22"/>
          <w:szCs w:val="22"/>
          <w:lang w:val="pl-PL"/>
        </w:rPr>
        <w:t xml:space="preserve"> udostępnia </w:t>
      </w:r>
      <w:r w:rsidR="007115C6" w:rsidRPr="007115C6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="007115C6" w:rsidRPr="007115C6">
        <w:rPr>
          <w:rFonts w:ascii="Arial" w:hAnsi="Arial" w:cs="Arial"/>
          <w:color w:val="auto"/>
          <w:sz w:val="22"/>
          <w:szCs w:val="22"/>
          <w:lang w:val="pl-PL"/>
        </w:rPr>
        <w:t xml:space="preserve"> dane pomiarowe dla URD wskazanych w Załączniku nr 1 do Umowy. </w:t>
      </w:r>
    </w:p>
    <w:p w14:paraId="39C61597" w14:textId="6CB83F4A" w:rsidR="00774C55" w:rsidRPr="007115C6" w:rsidRDefault="00774C55" w:rsidP="00774C55">
      <w:pPr>
        <w:pStyle w:val="Tekstpodstawowy"/>
        <w:numPr>
          <w:ilvl w:val="0"/>
          <w:numId w:val="17"/>
        </w:numPr>
        <w:tabs>
          <w:tab w:val="clear" w:pos="720"/>
          <w:tab w:val="num" w:pos="426"/>
        </w:tabs>
        <w:spacing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7115C6">
        <w:rPr>
          <w:rFonts w:ascii="Arial" w:hAnsi="Arial" w:cs="Arial"/>
          <w:color w:val="auto"/>
          <w:sz w:val="22"/>
          <w:szCs w:val="22"/>
        </w:rPr>
        <w:t xml:space="preserve">W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zakresie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danych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pomiarowych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dotyczących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członków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klastra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energii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, </w:t>
      </w:r>
      <w:r w:rsidRPr="007115C6">
        <w:rPr>
          <w:rFonts w:ascii="Arial" w:hAnsi="Arial" w:cs="Arial"/>
          <w:b/>
          <w:bCs/>
          <w:color w:val="auto"/>
          <w:sz w:val="22"/>
          <w:szCs w:val="22"/>
        </w:rPr>
        <w:t xml:space="preserve">OSD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udostępnia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b/>
          <w:bCs/>
          <w:color w:val="auto"/>
          <w:sz w:val="22"/>
          <w:szCs w:val="22"/>
        </w:rPr>
        <w:t>Sprzedawcy</w:t>
      </w:r>
      <w:proofErr w:type="spellEnd"/>
      <w:r w:rsidRPr="007115C6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dane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pomiarowe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dla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przedziałów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czasowych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zgodnych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okresem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rozliczenia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niezbilansowania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zwanym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dalej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„ORN”),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obejmujące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ilości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energii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elektrycznej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wprowadzonej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do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sieci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dystrybucyjnej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r w:rsidRPr="007115C6">
        <w:rPr>
          <w:rFonts w:ascii="Arial" w:hAnsi="Arial" w:cs="Arial"/>
          <w:b/>
          <w:bCs/>
          <w:color w:val="auto"/>
          <w:sz w:val="22"/>
          <w:szCs w:val="22"/>
        </w:rPr>
        <w:t xml:space="preserve">OSD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i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pobranej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tej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sieci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przez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wszystkich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członków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klastra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7115C6">
        <w:rPr>
          <w:rFonts w:ascii="Arial" w:hAnsi="Arial" w:cs="Arial"/>
          <w:color w:val="auto"/>
          <w:sz w:val="22"/>
          <w:szCs w:val="22"/>
        </w:rPr>
        <w:t>energii</w:t>
      </w:r>
      <w:proofErr w:type="spellEnd"/>
      <w:r w:rsidRPr="007115C6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6117ADA" w14:textId="102E8283" w:rsidR="00F55DA5" w:rsidRPr="00F407EA" w:rsidRDefault="00F55DA5" w:rsidP="00F55DA5">
      <w:pPr>
        <w:pStyle w:val="Tekstpodstawowy"/>
        <w:numPr>
          <w:ilvl w:val="0"/>
          <w:numId w:val="17"/>
        </w:numPr>
        <w:tabs>
          <w:tab w:val="clear" w:pos="720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F407EA">
        <w:rPr>
          <w:rFonts w:ascii="Arial" w:hAnsi="Arial" w:cs="Arial"/>
          <w:color w:val="auto"/>
          <w:sz w:val="22"/>
          <w:szCs w:val="22"/>
        </w:rPr>
        <w:t xml:space="preserve">W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zakresie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danych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pomiarowych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dotyczących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r w:rsidRPr="00F407EA">
        <w:rPr>
          <w:rFonts w:ascii="Arial" w:hAnsi="Arial" w:cs="Arial"/>
          <w:b/>
          <w:color w:val="auto"/>
          <w:sz w:val="22"/>
          <w:szCs w:val="22"/>
        </w:rPr>
        <w:t>URD</w:t>
      </w:r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posiadających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umowę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ceną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dynamiczną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energii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elektrycznej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, </w:t>
      </w:r>
      <w:r w:rsidRPr="00F407EA">
        <w:rPr>
          <w:rFonts w:ascii="Arial" w:hAnsi="Arial" w:cs="Arial"/>
          <w:b/>
          <w:color w:val="auto"/>
          <w:sz w:val="22"/>
          <w:szCs w:val="22"/>
        </w:rPr>
        <w:t xml:space="preserve">OSD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na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podstawie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zgłoszenia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otrzymanego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od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b/>
          <w:color w:val="auto"/>
          <w:sz w:val="22"/>
          <w:szCs w:val="22"/>
        </w:rPr>
        <w:t>Sprzedawcy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udostępnia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b/>
          <w:color w:val="auto"/>
          <w:sz w:val="22"/>
          <w:szCs w:val="22"/>
        </w:rPr>
        <w:t>Sprzedawcy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dane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pomiarowe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dla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przedziałów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czasowych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zgodnych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z ORN,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obejmujące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ilości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energii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pobranej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sieci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dystrybucyjnej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Zapis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niniejszego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ust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wchodzi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w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życie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z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dniem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24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sierpnia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2024 r. </w:t>
      </w:r>
    </w:p>
    <w:p w14:paraId="10D3221F" w14:textId="185604F1" w:rsidR="00F55DA5" w:rsidRPr="00F55DA5" w:rsidRDefault="00F55DA5" w:rsidP="00F55DA5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Wyznaczanie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przez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r w:rsidRPr="00F55DA5">
        <w:rPr>
          <w:rFonts w:ascii="Arial" w:hAnsi="Arial" w:cs="Arial"/>
          <w:b/>
          <w:color w:val="auto"/>
          <w:sz w:val="22"/>
          <w:szCs w:val="22"/>
        </w:rPr>
        <w:t>OSD</w:t>
      </w:r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danych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pomiarowych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dotyczących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rzeczywistego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zużycia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energii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elektrycznej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URD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oraz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ich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udostępnianie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b/>
          <w:color w:val="auto"/>
          <w:sz w:val="22"/>
          <w:szCs w:val="22"/>
        </w:rPr>
        <w:t>Sprzedawcy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odbywa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się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na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zasadach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określonych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w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Umowie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i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5DA5">
        <w:rPr>
          <w:rFonts w:ascii="Arial" w:hAnsi="Arial" w:cs="Arial"/>
          <w:color w:val="auto"/>
          <w:sz w:val="22"/>
          <w:szCs w:val="22"/>
        </w:rPr>
        <w:t>IRiESD</w:t>
      </w:r>
      <w:proofErr w:type="spellEnd"/>
      <w:r w:rsidRPr="00F55DA5">
        <w:rPr>
          <w:rFonts w:ascii="Arial" w:hAnsi="Arial" w:cs="Arial"/>
          <w:color w:val="auto"/>
          <w:sz w:val="22"/>
          <w:szCs w:val="22"/>
        </w:rPr>
        <w:t>.</w:t>
      </w:r>
    </w:p>
    <w:p w14:paraId="7D12E843" w14:textId="0ABA6B20" w:rsidR="00137FD0" w:rsidRPr="00271017" w:rsidRDefault="00137FD0" w:rsidP="00137FD0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wyznacza dane pomiarowe URD w cyklach zgodnych z okresem rozliczeniowym usług dystrybucji będących przedmiotem umów o świadczenie usług dystrybucji zawartych pomiędzy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a URD, z zastrzeżeniem ust. 1</w:t>
      </w:r>
      <w:r w:rsidR="007115C6">
        <w:rPr>
          <w:rFonts w:ascii="Arial" w:hAnsi="Arial" w:cs="Arial"/>
          <w:color w:val="auto"/>
          <w:sz w:val="22"/>
          <w:szCs w:val="22"/>
          <w:lang w:val="pl-PL"/>
        </w:rPr>
        <w:t>3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596550BE" w14:textId="725896C5" w:rsidR="00137FD0" w:rsidRPr="00271017" w:rsidRDefault="00137FD0" w:rsidP="00137FD0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Strony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>, z zastrzeżeniem ust. </w:t>
      </w:r>
      <w:r w:rsidR="007115C6">
        <w:rPr>
          <w:rFonts w:ascii="Arial" w:hAnsi="Arial" w:cs="Arial"/>
          <w:color w:val="auto"/>
          <w:sz w:val="22"/>
          <w:szCs w:val="22"/>
          <w:lang w:val="pl-PL"/>
        </w:rPr>
        <w:t>8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i </w:t>
      </w:r>
      <w:r w:rsidR="007115C6">
        <w:rPr>
          <w:rFonts w:ascii="Arial" w:hAnsi="Arial" w:cs="Arial"/>
          <w:color w:val="auto"/>
          <w:sz w:val="22"/>
          <w:szCs w:val="22"/>
          <w:lang w:val="pl-PL"/>
        </w:rPr>
        <w:t>9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, ustalają, że wyznaczanie danych pomiarowych dla URD opiera się na wskazaniach układów pomiarowo-rozliczeniowych oraz zasadach zawartych w IRiESD i umowach o świadczenie usług dystrybucji zawartych pomiędzy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a URD wyszczególnionymi w Załączniku nr 1 do Umowy.</w:t>
      </w:r>
    </w:p>
    <w:p w14:paraId="1ED77359" w14:textId="77777777" w:rsidR="00137FD0" w:rsidRPr="00271017" w:rsidRDefault="00137FD0" w:rsidP="00137FD0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Dla URD, których układy pomiarowo-rozliczeniowe nie pozwalają na rejestrację profilu obciążenia, dane pomiarowe będą wyznaczane przez skorelowanie odczytanych stanów liczników ze standardowymi profilami zużycia oraz algorytmami zamieszczonymi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br/>
        <w:t>w IRiESD.</w:t>
      </w:r>
    </w:p>
    <w:p w14:paraId="4A70ED81" w14:textId="77777777" w:rsidR="00137FD0" w:rsidRPr="00271017" w:rsidRDefault="00137FD0" w:rsidP="00137FD0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W przypadku awarii lub wadliwego działania układu pomiarowo-rozliczeniowego URD lub braku możliwości pozyskania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danych pomiarowych URD,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będzie wyznaczał dane pomiarowe w oparciu o szacunkowe wartości zgodnie z IRiESD.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ma prawo do dokonywania korekt danych pomiarowych URD zgodnie z IRiESD oraz korekt na RB w trybie przewidzianym w </w:t>
      </w:r>
      <w:proofErr w:type="spellStart"/>
      <w:r w:rsidRPr="00CC26C4">
        <w:rPr>
          <w:rFonts w:ascii="Arial" w:hAnsi="Arial" w:cs="Arial"/>
          <w:color w:val="auto"/>
          <w:sz w:val="22"/>
          <w:szCs w:val="22"/>
          <w:lang w:val="pl-PL"/>
        </w:rPr>
        <w:t>IRiESP</w:t>
      </w:r>
      <w:proofErr w:type="spellEnd"/>
      <w:r w:rsidRPr="00CC26C4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69545556" w14:textId="77777777" w:rsidR="00137FD0" w:rsidRPr="00271017" w:rsidRDefault="00137FD0" w:rsidP="00137FD0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Sprzedawca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ma prawo wystąpić do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z wnioskiem o dokonanie korekty danych pomiarowych, zgodnie z zapisami IRiESD.</w:t>
      </w:r>
    </w:p>
    <w:p w14:paraId="635ABE86" w14:textId="4D36025E" w:rsidR="00137FD0" w:rsidRPr="00271017" w:rsidRDefault="00137FD0" w:rsidP="00137FD0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udostępnia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niezwłocznie, nie później niż do 5 dni kalendarzowych po zakończonym okresie rozliczeniowym, pozyskane dane pomiarowe określające rzeczywistą wielkość zużycia energii elektrycznej (również w formie stanów liczydeł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br/>
        <w:t xml:space="preserve">w przypadku, gdy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posiada możliwości udostępniania tych danych) lub dane pomiarowe określające szacunkową wielkość zużycia energii elektrycznej w przypadku, o którym mowa w ust. 6 dla każdego URD, poprzez wystawienie ich na wskazany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OSD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serwer ftp w formacie określonym przez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OSD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>lub udostępnienie poprzez system, o którym mowa w §1</w:t>
      </w:r>
      <w:r w:rsidR="008D4004">
        <w:rPr>
          <w:rFonts w:ascii="Arial" w:hAnsi="Arial" w:cs="Arial"/>
          <w:color w:val="auto"/>
          <w:sz w:val="22"/>
          <w:szCs w:val="22"/>
          <w:lang w:val="pl-PL"/>
        </w:rPr>
        <w:t>4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ust. 3.</w:t>
      </w:r>
    </w:p>
    <w:p w14:paraId="2B4C054E" w14:textId="77777777" w:rsidR="00137FD0" w:rsidRPr="00271017" w:rsidRDefault="00137FD0" w:rsidP="00137FD0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niezwłocznie, nie później niż do 5 dni kalendarzowych od dnia rozpoczęcia albo zakończenia sprzedaży, udostępnia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dane określające wielkość zużycia energii elektrycznej URD (również w formie stanów liczydeł, w przypadku, gdy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posiada możliwości udostępniania tych danych).</w:t>
      </w:r>
    </w:p>
    <w:p w14:paraId="1E744706" w14:textId="77777777" w:rsidR="00137FD0" w:rsidRPr="00271017" w:rsidRDefault="00137FD0" w:rsidP="00137FD0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W przypadku braku danych pomiarowych URD,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udostępnia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dane pomiarowe niezwłocznie po ich uzyskaniu zgodnie z IRiESD.</w:t>
      </w:r>
    </w:p>
    <w:p w14:paraId="6DD561CE" w14:textId="3F825C14" w:rsidR="00137FD0" w:rsidRPr="00271017" w:rsidRDefault="00137FD0" w:rsidP="00137FD0">
      <w:pPr>
        <w:pStyle w:val="Tekstpodstawowy"/>
        <w:numPr>
          <w:ilvl w:val="0"/>
          <w:numId w:val="17"/>
        </w:numPr>
        <w:tabs>
          <w:tab w:val="clear" w:pos="720"/>
          <w:tab w:val="clear" w:pos="4536"/>
          <w:tab w:val="clear" w:pos="9072"/>
          <w:tab w:val="num" w:pos="426"/>
        </w:tabs>
        <w:spacing w:after="0" w:line="276" w:lineRule="auto"/>
        <w:ind w:left="425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 udostępnia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, pozyskane w trakcie okresu rozliczeniowego dane pomiarowe URD. Dotyczy to URD, których układy pomiarowo-rozliczeniowe pozwalają na rejestrację profilu obciążenia i posiadają układ transmisji danych pomiarowych do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. Dane te zostaną udostępnione </w:t>
      </w: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Sprzedawcy 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 xml:space="preserve">w dobie n+1 za dobę n, w sposób określony w ust. </w:t>
      </w:r>
      <w:r w:rsidR="007115C6">
        <w:rPr>
          <w:rFonts w:ascii="Arial" w:hAnsi="Arial" w:cs="Arial"/>
          <w:color w:val="auto"/>
          <w:sz w:val="22"/>
          <w:szCs w:val="22"/>
          <w:lang w:val="pl-PL"/>
        </w:rPr>
        <w:t>11</w:t>
      </w:r>
      <w:r w:rsidRPr="00CC26C4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14:paraId="2E16179E" w14:textId="77777777" w:rsidR="00137FD0" w:rsidRPr="00271017" w:rsidRDefault="00137FD0" w:rsidP="00A13353">
      <w:pPr>
        <w:pStyle w:val="Tekstpodstawowy"/>
        <w:spacing w:before="240" w:after="0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§ 7</w:t>
      </w:r>
    </w:p>
    <w:p w14:paraId="2094E4F0" w14:textId="6E169AB2" w:rsidR="00137FD0" w:rsidRPr="00271017" w:rsidRDefault="006B6D87" w:rsidP="00A13353">
      <w:pPr>
        <w:pStyle w:val="styl0"/>
        <w:spacing w:after="240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Zasady w</w:t>
      </w:r>
      <w:r w:rsidR="00137FD0" w:rsidRPr="00271017">
        <w:rPr>
          <w:rFonts w:ascii="Arial" w:hAnsi="Arial" w:cs="Arial"/>
          <w:b/>
          <w:color w:val="auto"/>
          <w:sz w:val="22"/>
          <w:szCs w:val="22"/>
        </w:rPr>
        <w:t>strzymani</w:t>
      </w:r>
      <w:r>
        <w:rPr>
          <w:rFonts w:ascii="Arial" w:hAnsi="Arial" w:cs="Arial"/>
          <w:b/>
          <w:color w:val="auto"/>
          <w:sz w:val="22"/>
          <w:szCs w:val="22"/>
        </w:rPr>
        <w:t>a i wznowienia</w:t>
      </w:r>
      <w:r w:rsidR="00137FD0" w:rsidRPr="00271017">
        <w:rPr>
          <w:rFonts w:ascii="Arial" w:hAnsi="Arial" w:cs="Arial"/>
          <w:b/>
          <w:color w:val="auto"/>
          <w:sz w:val="22"/>
          <w:szCs w:val="22"/>
        </w:rPr>
        <w:t xml:space="preserve"> dostarczania energii elektrycznej do URD</w:t>
      </w:r>
    </w:p>
    <w:p w14:paraId="3BB7CB42" w14:textId="50D16250" w:rsidR="006B6D87" w:rsidRPr="006B6D87" w:rsidRDefault="006B6D87" w:rsidP="006B6D87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enter" w:pos="709"/>
        </w:tabs>
        <w:spacing w:after="0"/>
        <w:ind w:left="709" w:hanging="283"/>
        <w:rPr>
          <w:rFonts w:ascii="Arial" w:hAnsi="Arial" w:cs="Arial"/>
          <w:sz w:val="22"/>
          <w:szCs w:val="22"/>
        </w:rPr>
      </w:pPr>
      <w:bookmarkStart w:id="9" w:name="_Hlk170210209"/>
      <w:r>
        <w:rPr>
          <w:rFonts w:ascii="Arial" w:hAnsi="Arial" w:cs="Arial"/>
          <w:sz w:val="22"/>
          <w:szCs w:val="22"/>
          <w:lang w:val="pl-PL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Wstrzymanie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oraz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wznowienie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dostarczania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energii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elektrycznej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odbywa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się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na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zasadach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określonych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6B6D87">
        <w:rPr>
          <w:rFonts w:ascii="Arial" w:hAnsi="Arial" w:cs="Arial"/>
          <w:sz w:val="22"/>
          <w:szCs w:val="22"/>
        </w:rPr>
        <w:t>Ustawie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oraz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B6D87">
        <w:rPr>
          <w:rFonts w:ascii="Arial" w:hAnsi="Arial" w:cs="Arial"/>
          <w:sz w:val="22"/>
          <w:szCs w:val="22"/>
        </w:rPr>
        <w:t>IRiESD</w:t>
      </w:r>
      <w:proofErr w:type="spellEnd"/>
      <w:r w:rsidRPr="006B6D87">
        <w:rPr>
          <w:rFonts w:ascii="Arial" w:hAnsi="Arial" w:cs="Arial"/>
          <w:sz w:val="22"/>
          <w:szCs w:val="22"/>
        </w:rPr>
        <w:t xml:space="preserve">. </w:t>
      </w:r>
      <w:bookmarkEnd w:id="9"/>
    </w:p>
    <w:p w14:paraId="5FD01092" w14:textId="5617C7BB" w:rsidR="006B6D87" w:rsidRPr="006B6D87" w:rsidRDefault="006B6D87" w:rsidP="006B6D87">
      <w:pPr>
        <w:pStyle w:val="Tekstpodstawowy"/>
        <w:numPr>
          <w:ilvl w:val="0"/>
          <w:numId w:val="20"/>
        </w:numPr>
        <w:tabs>
          <w:tab w:val="clear" w:pos="720"/>
          <w:tab w:val="clear" w:pos="4536"/>
          <w:tab w:val="clear" w:pos="9072"/>
        </w:tabs>
        <w:spacing w:after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6F69EB">
        <w:rPr>
          <w:rFonts w:ascii="Arial" w:hAnsi="Arial" w:cs="Arial"/>
          <w:b/>
          <w:color w:val="auto"/>
          <w:sz w:val="22"/>
          <w:lang w:val="pl-PL"/>
        </w:rPr>
        <w:t xml:space="preserve"> 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może wstrzymać dostarczanie energii elektrycznej do </w:t>
      </w: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>:</w:t>
      </w:r>
    </w:p>
    <w:p w14:paraId="542B1BD5" w14:textId="77777777" w:rsidR="002F2A47" w:rsidRPr="006F69EB" w:rsidRDefault="002F2A47" w:rsidP="006B6D87">
      <w:pPr>
        <w:pStyle w:val="Tekstpodstawowy"/>
        <w:numPr>
          <w:ilvl w:val="1"/>
          <w:numId w:val="52"/>
        </w:numPr>
        <w:tabs>
          <w:tab w:val="clear" w:pos="1440"/>
          <w:tab w:val="clear" w:pos="4536"/>
          <w:tab w:val="center" w:pos="709"/>
          <w:tab w:val="num" w:pos="1134"/>
        </w:tabs>
        <w:spacing w:before="120"/>
        <w:ind w:left="709" w:firstLine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na wniosek </w:t>
      </w: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, jeżeli </w:t>
      </w: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nie wyraził zgody na zainstalowanie przedpłatowego układu pomiarowo-rozliczeniowego w przypadkach określonych w Ustawie; </w:t>
      </w:r>
    </w:p>
    <w:p w14:paraId="14D79618" w14:textId="77777777" w:rsidR="002F2A47" w:rsidRPr="006F69EB" w:rsidRDefault="002F2A47" w:rsidP="006B6D87">
      <w:pPr>
        <w:pStyle w:val="Tekstpodstawowy"/>
        <w:numPr>
          <w:ilvl w:val="1"/>
          <w:numId w:val="52"/>
        </w:numPr>
        <w:tabs>
          <w:tab w:val="clear" w:pos="1440"/>
          <w:tab w:val="clear" w:pos="4536"/>
          <w:tab w:val="center" w:pos="709"/>
          <w:tab w:val="num" w:pos="1134"/>
        </w:tabs>
        <w:spacing w:before="120"/>
        <w:ind w:left="709" w:firstLine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jeżeli w wyniku przeprowadzonej przez </w:t>
      </w:r>
      <w:r w:rsidR="009A7202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kontroli stwierdzono, że nastąpiło nielegalne pobieranie energii elektrycznej;</w:t>
      </w:r>
    </w:p>
    <w:p w14:paraId="2DA5D6C9" w14:textId="77777777" w:rsidR="002F2A47" w:rsidRPr="006F69EB" w:rsidRDefault="002F2A47" w:rsidP="006B6D87">
      <w:pPr>
        <w:pStyle w:val="Tekstpodstawowy"/>
        <w:numPr>
          <w:ilvl w:val="1"/>
          <w:numId w:val="52"/>
        </w:numPr>
        <w:tabs>
          <w:tab w:val="clear" w:pos="1440"/>
          <w:tab w:val="clear" w:pos="4536"/>
          <w:tab w:val="center" w:pos="709"/>
          <w:tab w:val="num" w:pos="1134"/>
        </w:tabs>
        <w:spacing w:before="120"/>
        <w:ind w:left="709" w:firstLine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jeżeli </w:t>
      </w: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zwleka wobec </w:t>
      </w:r>
      <w:r w:rsidR="009A7202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z zapłatą za świadczone usługi dystrybucji, co najmniej przez okres trzydziestu (30) dni po upływie terminu płatności.</w:t>
      </w:r>
    </w:p>
    <w:p w14:paraId="4E2D9C1C" w14:textId="77777777" w:rsidR="002F2A47" w:rsidRPr="006F69EB" w:rsidRDefault="009A7202" w:rsidP="006B6D87">
      <w:pPr>
        <w:pStyle w:val="Tekstpodstawowy"/>
        <w:numPr>
          <w:ilvl w:val="0"/>
          <w:numId w:val="20"/>
        </w:numPr>
        <w:tabs>
          <w:tab w:val="clear" w:pos="4536"/>
          <w:tab w:val="clear" w:pos="9072"/>
        </w:tabs>
        <w:spacing w:after="0"/>
        <w:rPr>
          <w:rFonts w:ascii="Arial" w:hAnsi="Arial" w:cs="Arial"/>
          <w:color w:val="auto"/>
          <w:sz w:val="22"/>
          <w:szCs w:val="22"/>
          <w:lang w:val="pl-PL"/>
        </w:rPr>
      </w:pPr>
      <w:r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="002F2A47" w:rsidRPr="006F69EB">
        <w:rPr>
          <w:rFonts w:ascii="Arial" w:hAnsi="Arial" w:cs="Arial"/>
          <w:b/>
          <w:color w:val="auto"/>
          <w:sz w:val="22"/>
          <w:lang w:val="pl-PL"/>
        </w:rPr>
        <w:t xml:space="preserve"> </w:t>
      </w:r>
      <w:r w:rsidR="002F2A47"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wstrzymuje dostarczanie energii elektrycznej do </w:t>
      </w:r>
      <w:r w:rsidR="002F2A47"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="002F2A47" w:rsidRPr="006F69EB">
        <w:rPr>
          <w:rFonts w:ascii="Arial" w:hAnsi="Arial" w:cs="Arial"/>
          <w:color w:val="auto"/>
          <w:sz w:val="22"/>
          <w:szCs w:val="22"/>
          <w:lang w:val="pl-PL"/>
        </w:rPr>
        <w:t>:</w:t>
      </w:r>
    </w:p>
    <w:p w14:paraId="46CAB5C3" w14:textId="77777777" w:rsidR="002F2A47" w:rsidRDefault="002F2A47" w:rsidP="00DE0337">
      <w:pPr>
        <w:pStyle w:val="Tekstpodstawowy"/>
        <w:numPr>
          <w:ilvl w:val="0"/>
          <w:numId w:val="54"/>
        </w:numPr>
        <w:tabs>
          <w:tab w:val="clear" w:pos="4536"/>
        </w:tabs>
        <w:spacing w:before="120"/>
        <w:ind w:left="1134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na żądanie </w:t>
      </w: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, jeżeli </w:t>
      </w: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zwleka </w:t>
      </w:r>
      <w:r w:rsidR="0076362B">
        <w:rPr>
          <w:rFonts w:ascii="Arial" w:hAnsi="Arial" w:cs="Arial"/>
          <w:color w:val="auto"/>
          <w:sz w:val="22"/>
          <w:szCs w:val="22"/>
          <w:lang w:val="pl-PL"/>
        </w:rPr>
        <w:t xml:space="preserve">wobec </w:t>
      </w:r>
      <w:r w:rsidR="0076362B" w:rsidRPr="0076362B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="0076362B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z zapłatą za świadczone usługi lub za pobraną energię, co najmniej przez okres trzydziestu (30) dni po upływie terminu płatności, </w:t>
      </w:r>
      <w:r w:rsidR="0014050B">
        <w:rPr>
          <w:rFonts w:ascii="Arial" w:hAnsi="Arial" w:cs="Arial"/>
          <w:color w:val="auto"/>
          <w:sz w:val="22"/>
          <w:szCs w:val="22"/>
          <w:lang w:val="pl-PL"/>
        </w:rPr>
        <w:t xml:space="preserve">przy czym w przypadku </w:t>
      </w: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14050B">
        <w:rPr>
          <w:rFonts w:ascii="Arial" w:hAnsi="Arial" w:cs="Arial"/>
          <w:color w:val="auto"/>
          <w:sz w:val="22"/>
          <w:szCs w:val="22"/>
          <w:lang w:val="pl-PL"/>
        </w:rPr>
        <w:t xml:space="preserve">będących odbiorcą energii elektrycznej </w:t>
      </w:r>
      <w:r w:rsidR="009A7202">
        <w:rPr>
          <w:rFonts w:ascii="Arial" w:hAnsi="Arial" w:cs="Arial"/>
          <w:color w:val="auto"/>
          <w:sz w:val="22"/>
          <w:szCs w:val="22"/>
          <w:lang w:val="pl-PL"/>
        </w:rPr>
        <w:t xml:space="preserve">w gospodarstwie domowym 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>wstrzymani</w:t>
      </w:r>
      <w:r w:rsidR="0014050B">
        <w:rPr>
          <w:rFonts w:ascii="Arial" w:hAnsi="Arial" w:cs="Arial"/>
          <w:color w:val="auto"/>
          <w:sz w:val="22"/>
          <w:szCs w:val="22"/>
          <w:lang w:val="pl-PL"/>
        </w:rPr>
        <w:t>e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dostarczania energii elektrycznej</w:t>
      </w:r>
      <w:r w:rsidR="006464F5">
        <w:rPr>
          <w:rFonts w:ascii="Arial" w:hAnsi="Arial" w:cs="Arial"/>
          <w:color w:val="auto"/>
          <w:sz w:val="22"/>
          <w:szCs w:val="22"/>
          <w:lang w:val="pl-PL"/>
        </w:rPr>
        <w:t xml:space="preserve"> jest dopuszczalne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, jeżeli </w:t>
      </w:r>
      <w:r w:rsidR="006464F5">
        <w:rPr>
          <w:rFonts w:ascii="Arial" w:hAnsi="Arial" w:cs="Arial"/>
          <w:color w:val="auto"/>
          <w:sz w:val="22"/>
          <w:szCs w:val="22"/>
          <w:lang w:val="pl-PL"/>
        </w:rPr>
        <w:t xml:space="preserve">zapłata nie nastąpiła pomimo uprzedniego powiadomienia na piśmie o zamiarze wstrzymania dostarczania </w:t>
      </w:r>
      <w:r w:rsidR="004074C2">
        <w:rPr>
          <w:rFonts w:ascii="Arial" w:hAnsi="Arial" w:cs="Arial"/>
          <w:color w:val="auto"/>
          <w:sz w:val="22"/>
          <w:szCs w:val="22"/>
          <w:lang w:val="pl-PL"/>
        </w:rPr>
        <w:t xml:space="preserve">energii elektrycznej i wyznaczenia dodatkowego, dwutygodniowego terminu </w:t>
      </w:r>
      <w:r w:rsidR="004074C2" w:rsidRPr="004074C2">
        <w:rPr>
          <w:rFonts w:ascii="Arial" w:hAnsi="Arial" w:cs="Arial"/>
          <w:color w:val="auto"/>
          <w:sz w:val="22"/>
          <w:szCs w:val="22"/>
          <w:lang w:val="pl-PL"/>
        </w:rPr>
        <w:t>do zapłaty zaległych i bieżących należności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>;</w:t>
      </w:r>
    </w:p>
    <w:p w14:paraId="69ABE0A4" w14:textId="77777777" w:rsidR="002F2A47" w:rsidRPr="00DE0337" w:rsidRDefault="002F2A47" w:rsidP="00DE0337">
      <w:pPr>
        <w:pStyle w:val="Tekstpodstawowy"/>
        <w:numPr>
          <w:ilvl w:val="0"/>
          <w:numId w:val="54"/>
        </w:numPr>
        <w:tabs>
          <w:tab w:val="clear" w:pos="4536"/>
        </w:tabs>
        <w:spacing w:before="120"/>
        <w:ind w:left="1134" w:hanging="425"/>
        <w:rPr>
          <w:rFonts w:ascii="Arial" w:hAnsi="Arial" w:cs="Arial"/>
          <w:color w:val="auto"/>
          <w:sz w:val="22"/>
          <w:szCs w:val="22"/>
          <w:lang w:val="pl-PL"/>
        </w:rPr>
      </w:pPr>
      <w:r w:rsidRPr="00DE0337">
        <w:rPr>
          <w:rFonts w:ascii="Arial" w:hAnsi="Arial" w:cs="Arial"/>
          <w:color w:val="auto"/>
          <w:sz w:val="22"/>
          <w:szCs w:val="22"/>
          <w:lang w:val="pl-PL"/>
        </w:rPr>
        <w:t xml:space="preserve">jeżeli w wyniku przeprowadzonej kontroli stwierdzono, że instalacja znajdująca się u </w:t>
      </w:r>
      <w:r w:rsidRPr="00DE0337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DE0337">
        <w:rPr>
          <w:rFonts w:ascii="Arial" w:hAnsi="Arial" w:cs="Arial"/>
          <w:color w:val="auto"/>
          <w:sz w:val="22"/>
          <w:szCs w:val="22"/>
          <w:lang w:val="pl-PL"/>
        </w:rPr>
        <w:t xml:space="preserve"> stwarza bezpośrednie zagrożenie życia, zdrowia lub środowiska.</w:t>
      </w:r>
    </w:p>
    <w:p w14:paraId="01D5D583" w14:textId="05BFF0FF" w:rsidR="002F2A47" w:rsidRPr="006F69EB" w:rsidRDefault="002F2A47" w:rsidP="006B6D87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F69EB">
        <w:rPr>
          <w:rFonts w:ascii="Arial" w:hAnsi="Arial" w:cs="Arial"/>
          <w:bCs/>
          <w:sz w:val="22"/>
          <w:szCs w:val="22"/>
        </w:rPr>
        <w:t xml:space="preserve">Przepisów ust. </w:t>
      </w:r>
      <w:r w:rsidR="00B62C5B">
        <w:rPr>
          <w:rFonts w:ascii="Arial" w:hAnsi="Arial" w:cs="Arial"/>
          <w:bCs/>
          <w:sz w:val="22"/>
          <w:szCs w:val="22"/>
        </w:rPr>
        <w:t>2</w:t>
      </w:r>
      <w:r w:rsidRPr="006F69EB">
        <w:rPr>
          <w:rFonts w:ascii="Arial" w:hAnsi="Arial" w:cs="Arial"/>
          <w:bCs/>
          <w:sz w:val="22"/>
          <w:szCs w:val="22"/>
        </w:rPr>
        <w:t xml:space="preserve"> pkt 3) i ust. </w:t>
      </w:r>
      <w:r w:rsidR="00B62C5B">
        <w:rPr>
          <w:rFonts w:ascii="Arial" w:hAnsi="Arial" w:cs="Arial"/>
          <w:bCs/>
          <w:sz w:val="22"/>
          <w:szCs w:val="22"/>
        </w:rPr>
        <w:t>3</w:t>
      </w:r>
      <w:r w:rsidRPr="006F69EB">
        <w:rPr>
          <w:rFonts w:ascii="Arial" w:hAnsi="Arial" w:cs="Arial"/>
          <w:bCs/>
          <w:sz w:val="22"/>
          <w:szCs w:val="22"/>
        </w:rPr>
        <w:t xml:space="preserve"> pkt 1) nie stosuje się do obiektów służących obronności państwa.</w:t>
      </w:r>
    </w:p>
    <w:p w14:paraId="036CC594" w14:textId="77777777" w:rsidR="002F2A47" w:rsidRPr="006F69EB" w:rsidRDefault="002F2A47" w:rsidP="006B6D87">
      <w:pPr>
        <w:pStyle w:val="Tekstpodstawowy"/>
        <w:numPr>
          <w:ilvl w:val="0"/>
          <w:numId w:val="20"/>
        </w:numPr>
        <w:tabs>
          <w:tab w:val="clear" w:pos="4536"/>
          <w:tab w:val="clear" w:pos="9072"/>
        </w:tabs>
        <w:spacing w:before="120" w:after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W przypadku, o którym mowa w ust. 2 pkt 1) </w:t>
      </w:r>
      <w:r w:rsidRPr="00AD24E7">
        <w:rPr>
          <w:rFonts w:ascii="Arial" w:hAnsi="Arial" w:cs="Arial"/>
          <w:color w:val="auto"/>
          <w:sz w:val="22"/>
          <w:szCs w:val="22"/>
          <w:lang w:val="pl-PL"/>
        </w:rPr>
        <w:t>Umowy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, </w:t>
      </w:r>
      <w:r w:rsidR="00AD24E7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wstrzymuje dostarczanie energii elektrycznej w terminie do trzech (3) dni roboczych od dnia otrzymania wniosku </w:t>
      </w: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Sprzedawcy</w:t>
      </w:r>
      <w:r w:rsidR="00AD24E7">
        <w:rPr>
          <w:rFonts w:ascii="Arial" w:hAnsi="Arial" w:cs="Arial"/>
          <w:color w:val="auto"/>
          <w:sz w:val="22"/>
          <w:szCs w:val="22"/>
          <w:lang w:val="pl-PL"/>
        </w:rPr>
        <w:t xml:space="preserve">. </w:t>
      </w: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Sprzedawca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zastrzega sobie prawo anulowania wniosku. W takim przypadku </w:t>
      </w:r>
      <w:r w:rsidR="00AD24E7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podejmie wszelkie kroki w celu niedopuszczenia do wstrzymania dostarczania energii elektrycznej, jednak nie ponosi odpowiedzialności w sytuacji, w której anulowanie wniosku </w:t>
      </w:r>
      <w:r w:rsidR="00AD24E7">
        <w:rPr>
          <w:rFonts w:ascii="Arial" w:hAnsi="Arial" w:cs="Arial"/>
          <w:color w:val="auto"/>
          <w:sz w:val="22"/>
          <w:szCs w:val="22"/>
          <w:lang w:val="pl-PL"/>
        </w:rPr>
        <w:t>o wstrzymanie nie było możliwe.</w:t>
      </w:r>
    </w:p>
    <w:p w14:paraId="7EE48113" w14:textId="4B07772E" w:rsidR="002F2A47" w:rsidRPr="006F69EB" w:rsidRDefault="002F2A47" w:rsidP="006B6D87">
      <w:pPr>
        <w:pStyle w:val="Tekstpodstawowy"/>
        <w:numPr>
          <w:ilvl w:val="0"/>
          <w:numId w:val="20"/>
        </w:numPr>
        <w:tabs>
          <w:tab w:val="clear" w:pos="4536"/>
          <w:tab w:val="clear" w:pos="9072"/>
        </w:tabs>
        <w:spacing w:before="120" w:after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sz w:val="22"/>
          <w:szCs w:val="22"/>
          <w:lang w:val="pl-PL"/>
        </w:rPr>
        <w:t xml:space="preserve">W przypadku gdy </w:t>
      </w:r>
      <w:r w:rsidRPr="006F69EB">
        <w:rPr>
          <w:rFonts w:ascii="Arial" w:hAnsi="Arial" w:cs="Arial"/>
          <w:b/>
          <w:sz w:val="22"/>
          <w:szCs w:val="22"/>
          <w:lang w:val="pl-PL"/>
        </w:rPr>
        <w:t>URD</w:t>
      </w:r>
      <w:r w:rsidRPr="006F69EB">
        <w:rPr>
          <w:rFonts w:ascii="Arial" w:hAnsi="Arial" w:cs="Arial"/>
          <w:sz w:val="22"/>
          <w:szCs w:val="22"/>
          <w:lang w:val="pl-PL"/>
        </w:rPr>
        <w:t xml:space="preserve"> będący odbiorcą energii elektrycznej w gospodarstwie domowym złoży do </w:t>
      </w:r>
      <w:r w:rsidR="00AD24E7">
        <w:rPr>
          <w:rFonts w:ascii="Arial" w:hAnsi="Arial" w:cs="Arial"/>
          <w:b/>
          <w:bCs/>
          <w:sz w:val="22"/>
          <w:szCs w:val="22"/>
          <w:lang w:val="pl-PL"/>
        </w:rPr>
        <w:t>OSD</w:t>
      </w:r>
      <w:r w:rsidRPr="006F69EB">
        <w:rPr>
          <w:rFonts w:ascii="Arial" w:hAnsi="Arial" w:cs="Arial"/>
          <w:bCs/>
          <w:sz w:val="22"/>
          <w:szCs w:val="22"/>
          <w:lang w:val="pl-PL"/>
        </w:rPr>
        <w:t xml:space="preserve">, reklamację dotyczącą dostarczania energii elektrycznej, nie później niż w terminie czternastu (14) dni od dnia otrzymania powiadomienia, o którym mowa w ust. </w:t>
      </w:r>
      <w:r w:rsidR="00F507ED">
        <w:rPr>
          <w:rFonts w:ascii="Arial" w:hAnsi="Arial" w:cs="Arial"/>
          <w:bCs/>
          <w:sz w:val="22"/>
          <w:szCs w:val="22"/>
          <w:lang w:val="pl-PL"/>
        </w:rPr>
        <w:t>5</w:t>
      </w:r>
      <w:r w:rsidRPr="006F69EB">
        <w:rPr>
          <w:rFonts w:ascii="Arial" w:hAnsi="Arial" w:cs="Arial"/>
          <w:bCs/>
          <w:sz w:val="22"/>
          <w:szCs w:val="22"/>
          <w:lang w:val="pl-PL"/>
        </w:rPr>
        <w:t>, dostarczania energii nie wstrzymuje się do czasu rozpatrzenia reklamacji.</w:t>
      </w:r>
    </w:p>
    <w:p w14:paraId="5FB40843" w14:textId="44CDAAE7" w:rsidR="002F2A47" w:rsidRPr="005D5D25" w:rsidRDefault="00AD24E7" w:rsidP="005D5D25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OSD</w:t>
      </w:r>
      <w:r w:rsidR="002F2A47" w:rsidRPr="006F69EB">
        <w:rPr>
          <w:rFonts w:ascii="Arial" w:hAnsi="Arial" w:cs="Arial"/>
          <w:bCs/>
          <w:sz w:val="22"/>
          <w:szCs w:val="22"/>
        </w:rPr>
        <w:t xml:space="preserve"> jest obowiązany rozpatrzyć reklamację, w terminie czternastu (14) dni od dnia jej złożenia. Jeżeli reklamacja nie została rozpatrzona w tym terminie, uważ</w:t>
      </w:r>
      <w:r>
        <w:rPr>
          <w:rFonts w:ascii="Arial" w:hAnsi="Arial" w:cs="Arial"/>
          <w:bCs/>
          <w:sz w:val="22"/>
          <w:szCs w:val="22"/>
        </w:rPr>
        <w:t>a się, że została uwzględniona.</w:t>
      </w:r>
    </w:p>
    <w:p w14:paraId="18ADEA14" w14:textId="2C05BC32" w:rsidR="002F2A47" w:rsidRPr="006F69EB" w:rsidRDefault="002F2A47" w:rsidP="006B6D87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6F69EB">
        <w:rPr>
          <w:rFonts w:ascii="Arial" w:hAnsi="Arial" w:cs="Arial"/>
          <w:bCs/>
          <w:sz w:val="22"/>
          <w:szCs w:val="22"/>
        </w:rPr>
        <w:t xml:space="preserve">Jeżeli </w:t>
      </w:r>
      <w:r w:rsidR="00AD24E7">
        <w:rPr>
          <w:rFonts w:ascii="Arial" w:hAnsi="Arial" w:cs="Arial"/>
          <w:b/>
          <w:bCs/>
          <w:sz w:val="22"/>
          <w:szCs w:val="22"/>
        </w:rPr>
        <w:t>OSD</w:t>
      </w:r>
      <w:r w:rsidRPr="006F69EB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69EB">
        <w:rPr>
          <w:rFonts w:ascii="Arial" w:hAnsi="Arial" w:cs="Arial"/>
          <w:bCs/>
          <w:sz w:val="22"/>
          <w:szCs w:val="22"/>
        </w:rPr>
        <w:t xml:space="preserve">wstrzymał dostarczanie energii elektrycznej </w:t>
      </w:r>
      <w:r w:rsidRPr="006F69EB">
        <w:rPr>
          <w:rFonts w:ascii="Arial" w:hAnsi="Arial" w:cs="Arial"/>
          <w:b/>
          <w:bCs/>
          <w:sz w:val="22"/>
          <w:szCs w:val="22"/>
        </w:rPr>
        <w:t>URD</w:t>
      </w:r>
      <w:r w:rsidRPr="006F69EB">
        <w:rPr>
          <w:rFonts w:ascii="Arial" w:hAnsi="Arial" w:cs="Arial"/>
          <w:bCs/>
          <w:sz w:val="22"/>
          <w:szCs w:val="22"/>
        </w:rPr>
        <w:t xml:space="preserve"> będąc</w:t>
      </w:r>
      <w:r w:rsidR="0091675B">
        <w:rPr>
          <w:rFonts w:ascii="Arial" w:hAnsi="Arial" w:cs="Arial"/>
          <w:bCs/>
          <w:sz w:val="22"/>
          <w:szCs w:val="22"/>
        </w:rPr>
        <w:t>emu</w:t>
      </w:r>
      <w:r w:rsidRPr="006F69EB">
        <w:rPr>
          <w:rFonts w:ascii="Arial" w:hAnsi="Arial" w:cs="Arial"/>
          <w:bCs/>
          <w:sz w:val="22"/>
          <w:szCs w:val="22"/>
        </w:rPr>
        <w:t xml:space="preserve"> odbiorcą energii elektrycznej w gospodarstwie domowym, a odbiorca ten złożył reklamację na wstrzymanie dostarczania energii elektrycznej, </w:t>
      </w:r>
      <w:r w:rsidR="00AD24E7">
        <w:rPr>
          <w:rFonts w:ascii="Arial" w:hAnsi="Arial" w:cs="Arial"/>
          <w:b/>
          <w:bCs/>
          <w:sz w:val="22"/>
          <w:szCs w:val="22"/>
        </w:rPr>
        <w:t>OSD</w:t>
      </w:r>
      <w:r w:rsidRPr="006F69EB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69EB">
        <w:rPr>
          <w:rFonts w:ascii="Arial" w:hAnsi="Arial" w:cs="Arial"/>
          <w:bCs/>
          <w:sz w:val="22"/>
          <w:szCs w:val="22"/>
        </w:rPr>
        <w:t>jest zobowiązany wznowić dostarczanie energii elektrycznej w terminie trzech (3) dni od dnia otrzymania reklamacji i kontynuować dostarczanie energii elektrycznej do czasu jej rozpatrzenia.</w:t>
      </w:r>
    </w:p>
    <w:p w14:paraId="62F9BEC8" w14:textId="3BDB5968" w:rsidR="002F2A47" w:rsidRPr="006F69EB" w:rsidRDefault="002F2A47" w:rsidP="006B6D87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F69EB">
        <w:rPr>
          <w:rFonts w:ascii="Arial" w:hAnsi="Arial" w:cs="Arial"/>
          <w:sz w:val="22"/>
          <w:szCs w:val="22"/>
        </w:rPr>
        <w:t>W przypadku</w:t>
      </w:r>
      <w:r w:rsidR="000939A9">
        <w:rPr>
          <w:rFonts w:ascii="Arial" w:hAnsi="Arial" w:cs="Arial"/>
          <w:sz w:val="22"/>
          <w:szCs w:val="22"/>
        </w:rPr>
        <w:t>,</w:t>
      </w:r>
      <w:r w:rsidRPr="006F69EB">
        <w:rPr>
          <w:rFonts w:ascii="Arial" w:hAnsi="Arial" w:cs="Arial"/>
          <w:sz w:val="22"/>
          <w:szCs w:val="22"/>
        </w:rPr>
        <w:t xml:space="preserve"> gdy reklamacja, o której mowa w ust. </w:t>
      </w:r>
      <w:r w:rsidR="005D5D25">
        <w:rPr>
          <w:rFonts w:ascii="Arial" w:hAnsi="Arial" w:cs="Arial"/>
          <w:sz w:val="22"/>
          <w:szCs w:val="22"/>
        </w:rPr>
        <w:t>7</w:t>
      </w:r>
      <w:r w:rsidRPr="006F69EB">
        <w:rPr>
          <w:rFonts w:ascii="Arial" w:hAnsi="Arial" w:cs="Arial"/>
          <w:sz w:val="22"/>
          <w:szCs w:val="22"/>
        </w:rPr>
        <w:t xml:space="preserve"> nie została pozytywnie rozpatrzona przez </w:t>
      </w:r>
      <w:r w:rsidR="00AD24E7">
        <w:rPr>
          <w:rFonts w:ascii="Arial" w:hAnsi="Arial" w:cs="Arial"/>
          <w:b/>
          <w:sz w:val="22"/>
          <w:szCs w:val="22"/>
        </w:rPr>
        <w:t>OSD</w:t>
      </w:r>
      <w:r w:rsidRPr="006F69EB">
        <w:rPr>
          <w:rFonts w:ascii="Arial" w:hAnsi="Arial" w:cs="Arial"/>
          <w:sz w:val="22"/>
          <w:szCs w:val="22"/>
        </w:rPr>
        <w:t xml:space="preserve"> i odbiorca  wystąpił do Prezesa Urzędu Regulacji Energetyki o rozpatrzenie sporu w tym zakresie, </w:t>
      </w:r>
      <w:r w:rsidR="00AD24E7">
        <w:rPr>
          <w:rFonts w:ascii="Arial" w:hAnsi="Arial" w:cs="Arial"/>
          <w:b/>
          <w:sz w:val="22"/>
          <w:szCs w:val="22"/>
        </w:rPr>
        <w:t>OSD</w:t>
      </w:r>
      <w:r w:rsidRPr="006F69EB">
        <w:rPr>
          <w:rFonts w:ascii="Arial" w:hAnsi="Arial" w:cs="Arial"/>
          <w:sz w:val="22"/>
          <w:szCs w:val="22"/>
        </w:rPr>
        <w:t xml:space="preserve"> jest zobowiązany do kontynuowania dostarczania energii elektrycznej</w:t>
      </w:r>
      <w:r w:rsidR="00AD24E7">
        <w:rPr>
          <w:rFonts w:ascii="Arial" w:hAnsi="Arial" w:cs="Arial"/>
          <w:sz w:val="22"/>
          <w:szCs w:val="22"/>
        </w:rPr>
        <w:t xml:space="preserve"> do czasu wydania decyzji przez</w:t>
      </w:r>
      <w:r w:rsidRPr="006F69EB">
        <w:rPr>
          <w:rFonts w:ascii="Arial" w:hAnsi="Arial" w:cs="Arial"/>
          <w:sz w:val="22"/>
          <w:szCs w:val="22"/>
        </w:rPr>
        <w:t xml:space="preserve"> Prezesa Urzędu Regulacji Energetyki.</w:t>
      </w:r>
    </w:p>
    <w:p w14:paraId="2218DD5E" w14:textId="43119A18" w:rsidR="002F2A47" w:rsidRPr="006F69EB" w:rsidRDefault="002F2A47" w:rsidP="006B6D87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F69EB">
        <w:rPr>
          <w:rFonts w:ascii="Arial" w:hAnsi="Arial" w:cs="Arial"/>
          <w:sz w:val="22"/>
          <w:szCs w:val="22"/>
        </w:rPr>
        <w:t>Przepisów ust. 7  nie stosuje się w przypadku, gdy wstrzymanie dostarczania energii elektrycznej nastąpiło z przyczyn, o których mowa w ust. 2 pkt 2) albo wydania przez sad polubowny</w:t>
      </w:r>
      <w:r w:rsidR="00AD24E7">
        <w:rPr>
          <w:rFonts w:ascii="Arial" w:hAnsi="Arial" w:cs="Arial"/>
          <w:sz w:val="22"/>
          <w:szCs w:val="22"/>
        </w:rPr>
        <w:t xml:space="preserve"> wyroku na niekorzyść odbiorcy.</w:t>
      </w:r>
    </w:p>
    <w:p w14:paraId="2EF12967" w14:textId="77777777" w:rsidR="002F2A47" w:rsidRPr="006F69EB" w:rsidRDefault="00AD24E7" w:rsidP="006B6D87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OSD</w:t>
      </w:r>
      <w:r w:rsidR="002F2A47" w:rsidRPr="006F69EB">
        <w:rPr>
          <w:rFonts w:ascii="Arial" w:hAnsi="Arial" w:cs="Arial"/>
          <w:b/>
          <w:bCs/>
          <w:sz w:val="22"/>
          <w:szCs w:val="22"/>
        </w:rPr>
        <w:t xml:space="preserve"> </w:t>
      </w:r>
      <w:r w:rsidR="002F2A47" w:rsidRPr="006F69EB">
        <w:rPr>
          <w:rFonts w:ascii="Arial" w:hAnsi="Arial" w:cs="Arial"/>
          <w:sz w:val="22"/>
          <w:szCs w:val="22"/>
        </w:rPr>
        <w:t>wstrzyma dostarczanie energii elektrycznej do URD w pr</w:t>
      </w:r>
      <w:r>
        <w:rPr>
          <w:rFonts w:ascii="Arial" w:hAnsi="Arial" w:cs="Arial"/>
          <w:sz w:val="22"/>
          <w:szCs w:val="22"/>
        </w:rPr>
        <w:t xml:space="preserve">zypadku, o którym mowa </w:t>
      </w:r>
      <w:r w:rsidR="002F2A47" w:rsidRPr="006F69EB">
        <w:rPr>
          <w:rFonts w:ascii="Arial" w:hAnsi="Arial" w:cs="Arial"/>
          <w:sz w:val="22"/>
          <w:szCs w:val="22"/>
        </w:rPr>
        <w:t xml:space="preserve">w ust. 2 pkt 1) wyłącznie na pisemny wniosek </w:t>
      </w:r>
      <w:r w:rsidR="002F2A47" w:rsidRPr="006F69EB">
        <w:rPr>
          <w:rFonts w:ascii="Arial" w:hAnsi="Arial" w:cs="Arial"/>
          <w:b/>
          <w:bCs/>
          <w:sz w:val="22"/>
          <w:szCs w:val="22"/>
        </w:rPr>
        <w:t>Sprzedawcy</w:t>
      </w:r>
      <w:r w:rsidR="002F2A47" w:rsidRPr="006F69EB">
        <w:rPr>
          <w:rFonts w:ascii="Arial" w:hAnsi="Arial" w:cs="Arial"/>
          <w:sz w:val="22"/>
          <w:szCs w:val="22"/>
        </w:rPr>
        <w:t>.</w:t>
      </w:r>
      <w:r w:rsidR="00522834">
        <w:rPr>
          <w:rFonts w:ascii="Arial" w:hAnsi="Arial" w:cs="Arial"/>
          <w:sz w:val="22"/>
          <w:szCs w:val="22"/>
        </w:rPr>
        <w:t xml:space="preserve"> Możliwe jest anulowanie złożonego wniosku poprzez złożenie wniosku o anulowanie </w:t>
      </w:r>
      <w:r w:rsidR="00CD0647">
        <w:rPr>
          <w:rFonts w:ascii="Arial" w:hAnsi="Arial" w:cs="Arial"/>
          <w:sz w:val="22"/>
          <w:szCs w:val="22"/>
        </w:rPr>
        <w:t xml:space="preserve">wstrzymania </w:t>
      </w:r>
      <w:r w:rsidR="00692D63">
        <w:rPr>
          <w:rFonts w:ascii="Arial" w:hAnsi="Arial" w:cs="Arial"/>
          <w:sz w:val="22"/>
          <w:szCs w:val="22"/>
        </w:rPr>
        <w:t>dostarczania</w:t>
      </w:r>
      <w:r w:rsidR="0016120D">
        <w:rPr>
          <w:rFonts w:ascii="Arial" w:hAnsi="Arial" w:cs="Arial"/>
          <w:sz w:val="22"/>
          <w:szCs w:val="22"/>
        </w:rPr>
        <w:t>. Wzory wniosków o wstrzymanie i anulowanie dostarczania energii elektrycznej zawiera Załącznik nr 5 do Umowy.</w:t>
      </w:r>
    </w:p>
    <w:p w14:paraId="74CE2E7B" w14:textId="3B1F815A" w:rsidR="002F2A47" w:rsidRPr="006F69EB" w:rsidRDefault="002F2A47" w:rsidP="006B6D87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F69EB">
        <w:rPr>
          <w:rFonts w:ascii="Arial" w:hAnsi="Arial" w:cs="Arial"/>
          <w:b/>
          <w:bCs/>
          <w:sz w:val="22"/>
          <w:szCs w:val="22"/>
        </w:rPr>
        <w:t xml:space="preserve">Sprzedawca </w:t>
      </w:r>
      <w:r w:rsidRPr="006F69EB">
        <w:rPr>
          <w:rFonts w:ascii="Arial" w:hAnsi="Arial" w:cs="Arial"/>
          <w:sz w:val="22"/>
          <w:szCs w:val="22"/>
        </w:rPr>
        <w:t>jest zobowiązany do niezwłocznego powia</w:t>
      </w:r>
      <w:smartTag w:uri="urn:schemas-microsoft-com:office:smarttags" w:element="PersonName">
        <w:r w:rsidRPr="006F69EB">
          <w:rPr>
            <w:rFonts w:ascii="Arial" w:hAnsi="Arial" w:cs="Arial"/>
            <w:sz w:val="22"/>
            <w:szCs w:val="22"/>
          </w:rPr>
          <w:t>dom</w:t>
        </w:r>
      </w:smartTag>
      <w:r w:rsidRPr="006F69EB">
        <w:rPr>
          <w:rFonts w:ascii="Arial" w:hAnsi="Arial" w:cs="Arial"/>
          <w:sz w:val="22"/>
          <w:szCs w:val="22"/>
        </w:rPr>
        <w:t xml:space="preserve">ienia </w:t>
      </w:r>
      <w:r w:rsidR="00B82C1E">
        <w:rPr>
          <w:rFonts w:ascii="Arial" w:hAnsi="Arial" w:cs="Arial"/>
          <w:b/>
          <w:bCs/>
          <w:sz w:val="22"/>
          <w:szCs w:val="22"/>
        </w:rPr>
        <w:t>OSD</w:t>
      </w:r>
      <w:r w:rsidRPr="006F69EB">
        <w:rPr>
          <w:rFonts w:ascii="Arial" w:hAnsi="Arial" w:cs="Arial"/>
          <w:sz w:val="22"/>
          <w:szCs w:val="22"/>
        </w:rPr>
        <w:t xml:space="preserve">, na wzorze formularza określonego w Załączniku nr 5 Umowy, o ustaniu przyczyny wstrzymania dostarczania energii elektrycznej do URD określonej w ust. </w:t>
      </w:r>
      <w:r w:rsidR="005D5D25">
        <w:rPr>
          <w:rFonts w:ascii="Arial" w:hAnsi="Arial" w:cs="Arial"/>
          <w:sz w:val="22"/>
          <w:szCs w:val="22"/>
        </w:rPr>
        <w:t>3</w:t>
      </w:r>
      <w:r w:rsidRPr="006F69EB">
        <w:rPr>
          <w:rFonts w:ascii="Arial" w:hAnsi="Arial" w:cs="Arial"/>
          <w:sz w:val="22"/>
          <w:szCs w:val="22"/>
        </w:rPr>
        <w:t xml:space="preserve"> pkt 1). Powia</w:t>
      </w:r>
      <w:smartTag w:uri="urn:schemas-microsoft-com:office:smarttags" w:element="PersonName">
        <w:r w:rsidRPr="006F69EB">
          <w:rPr>
            <w:rFonts w:ascii="Arial" w:hAnsi="Arial" w:cs="Arial"/>
            <w:sz w:val="22"/>
            <w:szCs w:val="22"/>
          </w:rPr>
          <w:t>dom</w:t>
        </w:r>
      </w:smartTag>
      <w:r w:rsidRPr="006F69EB">
        <w:rPr>
          <w:rFonts w:ascii="Arial" w:hAnsi="Arial" w:cs="Arial"/>
          <w:sz w:val="22"/>
          <w:szCs w:val="22"/>
        </w:rPr>
        <w:t xml:space="preserve">ienie to jest podstawą do wznowienia przez </w:t>
      </w:r>
      <w:r w:rsidR="00B82C1E">
        <w:rPr>
          <w:rFonts w:ascii="Arial" w:hAnsi="Arial" w:cs="Arial"/>
          <w:b/>
          <w:bCs/>
          <w:sz w:val="22"/>
          <w:szCs w:val="22"/>
        </w:rPr>
        <w:t>OSD</w:t>
      </w:r>
      <w:r w:rsidRPr="006F69EB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69EB">
        <w:rPr>
          <w:rFonts w:ascii="Arial" w:hAnsi="Arial" w:cs="Arial"/>
          <w:sz w:val="22"/>
          <w:szCs w:val="22"/>
        </w:rPr>
        <w:t xml:space="preserve">dostarczania energii elektrycznej do </w:t>
      </w:r>
      <w:r w:rsidRPr="006F69EB">
        <w:rPr>
          <w:rFonts w:ascii="Arial" w:hAnsi="Arial" w:cs="Arial"/>
          <w:b/>
          <w:sz w:val="22"/>
          <w:szCs w:val="22"/>
        </w:rPr>
        <w:t>URD</w:t>
      </w:r>
      <w:r w:rsidRPr="006F69EB">
        <w:rPr>
          <w:rFonts w:ascii="Arial" w:hAnsi="Arial" w:cs="Arial"/>
          <w:sz w:val="22"/>
          <w:szCs w:val="22"/>
        </w:rPr>
        <w:t>.</w:t>
      </w:r>
    </w:p>
    <w:p w14:paraId="24DA0B43" w14:textId="658A1F0F" w:rsidR="002F2A47" w:rsidRPr="006F69EB" w:rsidRDefault="002F2A47" w:rsidP="006B6D87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F69EB">
        <w:rPr>
          <w:rFonts w:ascii="Arial" w:hAnsi="Arial" w:cs="Arial"/>
          <w:sz w:val="22"/>
          <w:szCs w:val="22"/>
        </w:rPr>
        <w:t xml:space="preserve">Wstrzymanie lub wznowienie dostarczania energii elektrycznej przez </w:t>
      </w:r>
      <w:r w:rsidR="00B82C1E">
        <w:rPr>
          <w:rFonts w:ascii="Arial" w:hAnsi="Arial" w:cs="Arial"/>
          <w:b/>
          <w:bCs/>
          <w:sz w:val="22"/>
          <w:szCs w:val="22"/>
        </w:rPr>
        <w:t>OSD</w:t>
      </w:r>
      <w:r w:rsidRPr="006F69EB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69EB">
        <w:rPr>
          <w:rFonts w:ascii="Arial" w:hAnsi="Arial" w:cs="Arial"/>
          <w:sz w:val="22"/>
          <w:szCs w:val="22"/>
        </w:rPr>
        <w:t>do URD, następuje niezwłocznie</w:t>
      </w:r>
      <w:r w:rsidR="0091675B">
        <w:rPr>
          <w:rFonts w:ascii="Arial" w:hAnsi="Arial" w:cs="Arial"/>
          <w:sz w:val="22"/>
          <w:szCs w:val="22"/>
        </w:rPr>
        <w:t>,</w:t>
      </w:r>
      <w:r w:rsidRPr="006F69EB">
        <w:rPr>
          <w:rFonts w:ascii="Arial" w:hAnsi="Arial" w:cs="Arial"/>
          <w:sz w:val="22"/>
          <w:szCs w:val="22"/>
        </w:rPr>
        <w:t xml:space="preserve"> z uwzględnieniem możliwości technicznych i organizacyjnych </w:t>
      </w:r>
      <w:r w:rsidR="001425D9">
        <w:rPr>
          <w:rFonts w:ascii="Arial" w:hAnsi="Arial" w:cs="Arial"/>
          <w:b/>
          <w:bCs/>
          <w:sz w:val="22"/>
          <w:szCs w:val="22"/>
        </w:rPr>
        <w:t>OSD</w:t>
      </w:r>
      <w:r w:rsidRPr="006F69EB">
        <w:rPr>
          <w:rFonts w:ascii="Arial" w:hAnsi="Arial" w:cs="Arial"/>
          <w:sz w:val="22"/>
          <w:szCs w:val="22"/>
        </w:rPr>
        <w:t>, zgodnie z zapisami obowiązującego prawa oraz IRiESD, a w wymaganych przypadkach w uzgodnieniu z OSP i/lub sąsiednimi operatorami systemów dystrybucyjnych.</w:t>
      </w:r>
    </w:p>
    <w:p w14:paraId="5BEED671" w14:textId="5F06F949" w:rsidR="002F2A47" w:rsidRPr="006F69EB" w:rsidRDefault="002F2A47" w:rsidP="006B6D87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F69EB">
        <w:rPr>
          <w:rFonts w:ascii="Arial" w:hAnsi="Arial" w:cs="Arial"/>
          <w:sz w:val="22"/>
          <w:szCs w:val="22"/>
        </w:rPr>
        <w:t>Jeżeli wstrzymanie lub wznowienie dostarczania energii elektrycznej do URD nie będzie możliwe</w:t>
      </w:r>
      <w:r w:rsidR="0091675B">
        <w:rPr>
          <w:rFonts w:ascii="Arial" w:hAnsi="Arial" w:cs="Arial"/>
          <w:sz w:val="22"/>
          <w:szCs w:val="22"/>
        </w:rPr>
        <w:t xml:space="preserve"> w terminach określonym w niniejszym paragrafie</w:t>
      </w:r>
      <w:r w:rsidRPr="006F69EB">
        <w:rPr>
          <w:rFonts w:ascii="Arial" w:hAnsi="Arial" w:cs="Arial"/>
          <w:sz w:val="22"/>
          <w:szCs w:val="22"/>
        </w:rPr>
        <w:t xml:space="preserve"> z przyczyn niezależnych od </w:t>
      </w:r>
      <w:r w:rsidR="00B82C1E">
        <w:rPr>
          <w:rFonts w:ascii="Arial" w:hAnsi="Arial" w:cs="Arial"/>
          <w:b/>
          <w:bCs/>
          <w:sz w:val="22"/>
          <w:szCs w:val="22"/>
        </w:rPr>
        <w:t>OSD</w:t>
      </w:r>
      <w:r w:rsidRPr="006F69EB">
        <w:rPr>
          <w:rFonts w:ascii="Arial" w:hAnsi="Arial" w:cs="Arial"/>
          <w:sz w:val="22"/>
          <w:szCs w:val="22"/>
        </w:rPr>
        <w:t xml:space="preserve">, to </w:t>
      </w:r>
      <w:r w:rsidR="00B82C1E">
        <w:rPr>
          <w:rFonts w:ascii="Arial" w:hAnsi="Arial" w:cs="Arial"/>
          <w:b/>
          <w:bCs/>
          <w:sz w:val="22"/>
          <w:szCs w:val="22"/>
        </w:rPr>
        <w:t>OSD</w:t>
      </w:r>
      <w:r w:rsidRPr="006F69EB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69EB">
        <w:rPr>
          <w:rFonts w:ascii="Arial" w:hAnsi="Arial" w:cs="Arial"/>
          <w:sz w:val="22"/>
          <w:szCs w:val="22"/>
        </w:rPr>
        <w:t>niezwłocznie powia</w:t>
      </w:r>
      <w:smartTag w:uri="urn:schemas-microsoft-com:office:smarttags" w:element="PersonName">
        <w:r w:rsidRPr="006F69EB">
          <w:rPr>
            <w:rFonts w:ascii="Arial" w:hAnsi="Arial" w:cs="Arial"/>
            <w:sz w:val="22"/>
            <w:szCs w:val="22"/>
          </w:rPr>
          <w:t>dom</w:t>
        </w:r>
      </w:smartTag>
      <w:r w:rsidRPr="006F69EB">
        <w:rPr>
          <w:rFonts w:ascii="Arial" w:hAnsi="Arial" w:cs="Arial"/>
          <w:sz w:val="22"/>
          <w:szCs w:val="22"/>
        </w:rPr>
        <w:t xml:space="preserve">i o tym fakcie </w:t>
      </w:r>
      <w:r w:rsidRPr="006F69EB">
        <w:rPr>
          <w:rFonts w:ascii="Arial" w:hAnsi="Arial" w:cs="Arial"/>
          <w:b/>
          <w:bCs/>
          <w:sz w:val="22"/>
          <w:szCs w:val="22"/>
        </w:rPr>
        <w:t>Sprzedawc</w:t>
      </w:r>
      <w:r w:rsidRPr="006F69EB">
        <w:rPr>
          <w:rFonts w:ascii="Arial" w:hAnsi="Arial" w:cs="Arial"/>
          <w:b/>
          <w:sz w:val="22"/>
          <w:szCs w:val="22"/>
        </w:rPr>
        <w:t>ę</w:t>
      </w:r>
      <w:r w:rsidRPr="006F69EB">
        <w:rPr>
          <w:rFonts w:ascii="Arial" w:hAnsi="Arial" w:cs="Arial"/>
          <w:sz w:val="22"/>
          <w:szCs w:val="22"/>
        </w:rPr>
        <w:t>, wskazując przyczyny uniemożliwiające wstrzymanie lub wznowienie dostarczania energii elektrycznej.</w:t>
      </w:r>
    </w:p>
    <w:p w14:paraId="74A5835E" w14:textId="7B005226" w:rsidR="002F2A47" w:rsidRPr="006F69EB" w:rsidRDefault="00B42819" w:rsidP="006B6D87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OSD</w:t>
      </w:r>
      <w:r w:rsidR="002F2A47" w:rsidRPr="006F69EB">
        <w:rPr>
          <w:rFonts w:ascii="Arial" w:hAnsi="Arial" w:cs="Arial"/>
          <w:b/>
          <w:bCs/>
          <w:sz w:val="22"/>
          <w:szCs w:val="22"/>
        </w:rPr>
        <w:t xml:space="preserve"> </w:t>
      </w:r>
      <w:r w:rsidR="002F2A47" w:rsidRPr="006F69EB">
        <w:rPr>
          <w:rFonts w:ascii="Arial" w:hAnsi="Arial" w:cs="Arial"/>
          <w:sz w:val="22"/>
          <w:szCs w:val="22"/>
        </w:rPr>
        <w:t>jest zobowiązany do niezwłocznego powia</w:t>
      </w:r>
      <w:smartTag w:uri="urn:schemas-microsoft-com:office:smarttags" w:element="PersonName">
        <w:r w:rsidR="002F2A47" w:rsidRPr="006F69EB">
          <w:rPr>
            <w:rFonts w:ascii="Arial" w:hAnsi="Arial" w:cs="Arial"/>
            <w:sz w:val="22"/>
            <w:szCs w:val="22"/>
          </w:rPr>
          <w:t>dom</w:t>
        </w:r>
      </w:smartTag>
      <w:r w:rsidR="002F2A47" w:rsidRPr="006F69EB">
        <w:rPr>
          <w:rFonts w:ascii="Arial" w:hAnsi="Arial" w:cs="Arial"/>
          <w:sz w:val="22"/>
          <w:szCs w:val="22"/>
        </w:rPr>
        <w:t xml:space="preserve">ienia </w:t>
      </w:r>
      <w:r w:rsidR="002F2A47" w:rsidRPr="006F69EB">
        <w:rPr>
          <w:rFonts w:ascii="Arial" w:hAnsi="Arial" w:cs="Arial"/>
          <w:b/>
          <w:bCs/>
          <w:sz w:val="22"/>
          <w:szCs w:val="22"/>
        </w:rPr>
        <w:t xml:space="preserve">Sprzedawcy </w:t>
      </w:r>
      <w:r w:rsidR="002F2A47" w:rsidRPr="006F69EB">
        <w:rPr>
          <w:rFonts w:ascii="Arial" w:hAnsi="Arial" w:cs="Arial"/>
          <w:sz w:val="22"/>
          <w:szCs w:val="22"/>
        </w:rPr>
        <w:t xml:space="preserve">o wstrzymaniu dostarczania energii elektrycznej do URD wymienionych w Załączniku nr 1, w przypadkach, o których mowa w ust. </w:t>
      </w:r>
      <w:r w:rsidR="00D307BD">
        <w:rPr>
          <w:rFonts w:ascii="Arial" w:hAnsi="Arial" w:cs="Arial"/>
          <w:sz w:val="22"/>
          <w:szCs w:val="22"/>
        </w:rPr>
        <w:t>2</w:t>
      </w:r>
      <w:r w:rsidR="002F2A47" w:rsidRPr="006F69EB">
        <w:rPr>
          <w:rFonts w:ascii="Arial" w:hAnsi="Arial" w:cs="Arial"/>
          <w:sz w:val="22"/>
          <w:szCs w:val="22"/>
        </w:rPr>
        <w:t xml:space="preserve"> pkt 2) i 3) oraz ust. </w:t>
      </w:r>
      <w:r w:rsidR="00D307BD">
        <w:rPr>
          <w:rFonts w:ascii="Arial" w:hAnsi="Arial" w:cs="Arial"/>
          <w:sz w:val="22"/>
          <w:szCs w:val="22"/>
        </w:rPr>
        <w:t>3</w:t>
      </w:r>
      <w:r w:rsidR="002F2A47" w:rsidRPr="006F69EB">
        <w:rPr>
          <w:rFonts w:ascii="Arial" w:hAnsi="Arial" w:cs="Arial"/>
          <w:sz w:val="22"/>
          <w:szCs w:val="22"/>
        </w:rPr>
        <w:t xml:space="preserve"> pkt 2).</w:t>
      </w:r>
    </w:p>
    <w:p w14:paraId="0CAD9095" w14:textId="77777777" w:rsidR="002F2A47" w:rsidRPr="006F69EB" w:rsidRDefault="002F2A47" w:rsidP="006B6D87">
      <w:pPr>
        <w:numPr>
          <w:ilvl w:val="0"/>
          <w:numId w:val="2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6F69EB">
        <w:rPr>
          <w:rFonts w:ascii="Arial" w:hAnsi="Arial" w:cs="Arial"/>
          <w:b/>
          <w:sz w:val="22"/>
          <w:szCs w:val="22"/>
        </w:rPr>
        <w:t>Sprzedawca</w:t>
      </w:r>
      <w:r w:rsidRPr="006F69EB">
        <w:rPr>
          <w:rFonts w:ascii="Arial" w:hAnsi="Arial" w:cs="Arial"/>
          <w:sz w:val="22"/>
          <w:szCs w:val="22"/>
        </w:rPr>
        <w:t xml:space="preserve"> ponosi odpowiedzialność za:</w:t>
      </w:r>
    </w:p>
    <w:p w14:paraId="7990591A" w14:textId="0B8237BD" w:rsidR="002F2A47" w:rsidRPr="006F69EB" w:rsidRDefault="002F2A47" w:rsidP="00BA0BDD">
      <w:pPr>
        <w:pStyle w:val="Tekstpodstawowy"/>
        <w:numPr>
          <w:ilvl w:val="2"/>
          <w:numId w:val="37"/>
        </w:numPr>
        <w:tabs>
          <w:tab w:val="clear" w:pos="2160"/>
          <w:tab w:val="clear" w:pos="4536"/>
          <w:tab w:val="clear" w:pos="9072"/>
          <w:tab w:val="num" w:pos="1134"/>
        </w:tabs>
        <w:spacing w:after="0"/>
        <w:ind w:left="1134" w:firstLine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złożenie wniosku do </w:t>
      </w:r>
      <w:r w:rsidR="00B42819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o wstrzymanie dostarczania energii elektrycznej do </w:t>
      </w: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, niezgodnie z </w:t>
      </w:r>
      <w:proofErr w:type="spellStart"/>
      <w:r w:rsidRPr="006F69EB">
        <w:rPr>
          <w:rFonts w:ascii="Arial" w:hAnsi="Arial" w:cs="Arial"/>
          <w:color w:val="auto"/>
          <w:sz w:val="22"/>
          <w:szCs w:val="22"/>
          <w:lang w:val="pl-PL"/>
        </w:rPr>
        <w:t>zapisam</w:t>
      </w:r>
      <w:proofErr w:type="spellEnd"/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Ustawy</w:t>
      </w:r>
      <w:r w:rsidR="00CF1E7C">
        <w:rPr>
          <w:rFonts w:ascii="Arial" w:hAnsi="Arial" w:cs="Arial"/>
          <w:color w:val="auto"/>
          <w:sz w:val="22"/>
          <w:szCs w:val="22"/>
          <w:lang w:val="pl-PL"/>
        </w:rPr>
        <w:t xml:space="preserve"> lub </w:t>
      </w:r>
      <w:proofErr w:type="spellStart"/>
      <w:r w:rsidR="00CF1E7C">
        <w:rPr>
          <w:rFonts w:ascii="Arial" w:hAnsi="Arial" w:cs="Arial"/>
          <w:color w:val="auto"/>
          <w:sz w:val="22"/>
          <w:szCs w:val="22"/>
          <w:lang w:val="pl-PL"/>
        </w:rPr>
        <w:t>IRiESD</w:t>
      </w:r>
      <w:proofErr w:type="spellEnd"/>
      <w:r w:rsidRPr="006F69EB">
        <w:rPr>
          <w:rFonts w:ascii="Arial" w:hAnsi="Arial" w:cs="Arial"/>
          <w:color w:val="auto"/>
          <w:sz w:val="22"/>
          <w:szCs w:val="22"/>
          <w:lang w:val="pl-PL"/>
        </w:rPr>
        <w:t>;</w:t>
      </w:r>
    </w:p>
    <w:p w14:paraId="31B72465" w14:textId="6CCAFA4C" w:rsidR="002F2A47" w:rsidRDefault="002F2A47" w:rsidP="00BA0BDD">
      <w:pPr>
        <w:pStyle w:val="Tekstpodstawowy"/>
        <w:numPr>
          <w:ilvl w:val="2"/>
          <w:numId w:val="37"/>
        </w:numPr>
        <w:tabs>
          <w:tab w:val="clear" w:pos="2160"/>
          <w:tab w:val="clear" w:pos="4536"/>
          <w:tab w:val="clear" w:pos="9072"/>
          <w:tab w:val="num" w:pos="1134"/>
        </w:tabs>
        <w:spacing w:after="0"/>
        <w:ind w:left="1134" w:firstLine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niezłożenie wniosku do </w:t>
      </w:r>
      <w:r w:rsidR="00B42819" w:rsidRPr="009F1C71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o wznowienie dostarczania, pomimo ustania przyczyn wstrzymania</w:t>
      </w:r>
      <w:r w:rsidR="00CF1E7C" w:rsidRPr="00CF1E7C">
        <w:rPr>
          <w:rFonts w:ascii="Arial" w:eastAsia="Arial" w:hAnsi="Arial" w:cs="Arial"/>
          <w:kern w:val="2"/>
          <w:sz w:val="22"/>
          <w:szCs w:val="22"/>
          <w:lang w:val="pl-PL" w:eastAsia="pl-PL"/>
          <w14:ligatures w14:val="standardContextual"/>
        </w:rPr>
        <w:t xml:space="preserve"> </w:t>
      </w:r>
      <w:r w:rsidR="00CF1E7C" w:rsidRPr="00CF1E7C">
        <w:rPr>
          <w:rFonts w:ascii="Arial" w:hAnsi="Arial" w:cs="Arial"/>
          <w:color w:val="auto"/>
          <w:sz w:val="22"/>
          <w:szCs w:val="22"/>
          <w:lang w:val="pl-PL"/>
        </w:rPr>
        <w:t>lub wystąpienia ustawowych przesłanek do wznowienia dostarczania energii elektrycznej</w:t>
      </w:r>
      <w:r w:rsidR="009C6A3A">
        <w:rPr>
          <w:rFonts w:ascii="Arial" w:hAnsi="Arial" w:cs="Arial"/>
          <w:color w:val="auto"/>
          <w:sz w:val="22"/>
          <w:szCs w:val="22"/>
          <w:lang w:val="pl-PL"/>
        </w:rPr>
        <w:t>,</w:t>
      </w:r>
    </w:p>
    <w:p w14:paraId="0404A8F8" w14:textId="50A5DB01" w:rsidR="00CF1E7C" w:rsidRPr="00CF1E7C" w:rsidRDefault="00CF1E7C" w:rsidP="00BA0BDD">
      <w:pPr>
        <w:pStyle w:val="Akapitzlist"/>
        <w:numPr>
          <w:ilvl w:val="2"/>
          <w:numId w:val="37"/>
        </w:numPr>
        <w:tabs>
          <w:tab w:val="clear" w:pos="2160"/>
          <w:tab w:val="num" w:pos="1276"/>
        </w:tabs>
        <w:ind w:left="1134" w:firstLine="0"/>
        <w:rPr>
          <w:rFonts w:ascii="Arial" w:hAnsi="Arial" w:cs="Arial"/>
          <w:sz w:val="22"/>
          <w:szCs w:val="22"/>
          <w:lang w:eastAsia="x-none"/>
        </w:rPr>
      </w:pPr>
      <w:r w:rsidRPr="00CF1E7C">
        <w:rPr>
          <w:rFonts w:ascii="Arial" w:hAnsi="Arial" w:cs="Arial"/>
          <w:sz w:val="22"/>
          <w:szCs w:val="22"/>
          <w:lang w:eastAsia="x-none"/>
        </w:rPr>
        <w:t xml:space="preserve">złożenie wniosku o wznowienie dostarczania energii elektrycznej URD po upływie terminu określonego w IRiESD; </w:t>
      </w:r>
    </w:p>
    <w:p w14:paraId="59FC0A89" w14:textId="77777777" w:rsidR="002F2A47" w:rsidRPr="006F69EB" w:rsidRDefault="002F2A47" w:rsidP="00A13353">
      <w:pPr>
        <w:pStyle w:val="Tekstpodstawowy"/>
        <w:tabs>
          <w:tab w:val="clear" w:pos="4536"/>
          <w:tab w:val="clear" w:pos="9072"/>
        </w:tabs>
        <w:spacing w:before="120" w:after="0"/>
        <w:ind w:left="426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chyba, że powyższe jest następstwem okoliczności, za które </w:t>
      </w:r>
      <w:r w:rsidRPr="006F69EB">
        <w:rPr>
          <w:rFonts w:ascii="Arial" w:hAnsi="Arial" w:cs="Arial"/>
          <w:b/>
          <w:color w:val="auto"/>
          <w:sz w:val="22"/>
          <w:szCs w:val="22"/>
          <w:lang w:val="pl-PL"/>
        </w:rPr>
        <w:t>Sprzedawca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nie ponosi odpowiedzialności.</w:t>
      </w:r>
    </w:p>
    <w:p w14:paraId="352D0D6D" w14:textId="77777777" w:rsidR="002F2A47" w:rsidRPr="006F69EB" w:rsidRDefault="00B42819" w:rsidP="006B6D87">
      <w:pPr>
        <w:pStyle w:val="Tekstpodstawowy"/>
        <w:numPr>
          <w:ilvl w:val="0"/>
          <w:numId w:val="20"/>
        </w:numPr>
        <w:tabs>
          <w:tab w:val="clear" w:pos="4536"/>
          <w:tab w:val="clear" w:pos="9072"/>
          <w:tab w:val="left" w:pos="851"/>
        </w:tabs>
        <w:spacing w:before="120" w:after="0"/>
        <w:rPr>
          <w:rFonts w:ascii="Arial" w:hAnsi="Arial" w:cs="Arial"/>
          <w:color w:val="auto"/>
          <w:sz w:val="22"/>
          <w:szCs w:val="22"/>
          <w:lang w:val="pl-PL"/>
        </w:rPr>
      </w:pPr>
      <w:r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="002F2A47"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ponosi odpowiedzialność za:</w:t>
      </w:r>
    </w:p>
    <w:p w14:paraId="1C68D868" w14:textId="7455D8E3" w:rsidR="002F2A47" w:rsidRPr="006F69EB" w:rsidRDefault="002F2A47" w:rsidP="00A13353">
      <w:pPr>
        <w:pStyle w:val="Tekstpodstawowy"/>
        <w:numPr>
          <w:ilvl w:val="0"/>
          <w:numId w:val="38"/>
        </w:numPr>
        <w:tabs>
          <w:tab w:val="clear" w:pos="4536"/>
          <w:tab w:val="clear" w:pos="9072"/>
        </w:tabs>
        <w:spacing w:before="120" w:after="0"/>
        <w:ind w:left="1134" w:firstLine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nieuzasadnione wstrzymanie dostarczania energii elektrycznej do </w:t>
      </w:r>
      <w:r w:rsidRPr="009F1C71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w przypadkach określonych w ust. </w:t>
      </w:r>
      <w:r w:rsidR="00DE0337">
        <w:rPr>
          <w:rFonts w:ascii="Arial" w:hAnsi="Arial" w:cs="Arial"/>
          <w:color w:val="auto"/>
          <w:sz w:val="22"/>
          <w:szCs w:val="22"/>
          <w:lang w:val="pl-PL"/>
        </w:rPr>
        <w:t>2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pkt 2) i 3), ust. </w:t>
      </w:r>
      <w:r w:rsidR="00DE0337">
        <w:rPr>
          <w:rFonts w:ascii="Arial" w:hAnsi="Arial" w:cs="Arial"/>
          <w:color w:val="auto"/>
          <w:sz w:val="22"/>
          <w:szCs w:val="22"/>
          <w:lang w:val="pl-PL"/>
        </w:rPr>
        <w:t>3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pkt 2),</w:t>
      </w:r>
    </w:p>
    <w:p w14:paraId="7D42BE08" w14:textId="32340B53" w:rsidR="002F2A47" w:rsidRPr="006F69EB" w:rsidRDefault="002F2A47" w:rsidP="00A13353">
      <w:pPr>
        <w:pStyle w:val="Tekstpodstawowy"/>
        <w:numPr>
          <w:ilvl w:val="0"/>
          <w:numId w:val="38"/>
        </w:numPr>
        <w:tabs>
          <w:tab w:val="clear" w:pos="4536"/>
          <w:tab w:val="clear" w:pos="9072"/>
        </w:tabs>
        <w:spacing w:before="120" w:after="0"/>
        <w:ind w:left="1134" w:firstLine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niewznowienie dostarczania energii elektrycznej do </w:t>
      </w:r>
      <w:r w:rsidRPr="009F1C71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="00DE0337" w:rsidRPr="00DE0337">
        <w:rPr>
          <w:rFonts w:ascii="Arial" w:eastAsia="Arial" w:hAnsi="Arial" w:cs="Arial"/>
          <w:kern w:val="2"/>
          <w:sz w:val="22"/>
          <w:szCs w:val="22"/>
          <w:lang w:val="pl-PL" w:eastAsia="pl-PL"/>
          <w14:ligatures w14:val="standardContextual"/>
        </w:rPr>
        <w:t xml:space="preserve"> w gospodarstwie domowym</w:t>
      </w:r>
      <w:r w:rsidRPr="009F1C71">
        <w:rPr>
          <w:rFonts w:ascii="Arial" w:hAnsi="Arial" w:cs="Arial"/>
          <w:color w:val="auto"/>
          <w:sz w:val="22"/>
          <w:szCs w:val="22"/>
          <w:lang w:val="pl-PL"/>
        </w:rPr>
        <w:t>,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któremu wstrzymano dostawy z przyczyn określonych w ust </w:t>
      </w:r>
      <w:r w:rsidR="00D307BD">
        <w:rPr>
          <w:rFonts w:ascii="Arial" w:hAnsi="Arial" w:cs="Arial"/>
          <w:color w:val="auto"/>
          <w:sz w:val="22"/>
          <w:szCs w:val="22"/>
          <w:lang w:val="pl-PL"/>
        </w:rPr>
        <w:t>3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pkt 1), pomimo złożenia przez </w:t>
      </w:r>
      <w:r w:rsidRPr="009F1C71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9F1C71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reklamacji do </w:t>
      </w:r>
      <w:r w:rsidR="00B42819" w:rsidRPr="009266F9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lub uzyskania informacji o złożeniu przez </w:t>
      </w:r>
      <w:r w:rsidRPr="009F1C71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wniosku o rozpatrzenie sporu do Prezesa URE,</w:t>
      </w:r>
    </w:p>
    <w:p w14:paraId="04813837" w14:textId="3D120E07" w:rsidR="002F2A47" w:rsidRPr="006F69EB" w:rsidRDefault="002F2A47" w:rsidP="00A13353">
      <w:pPr>
        <w:pStyle w:val="Tekstpodstawowy"/>
        <w:numPr>
          <w:ilvl w:val="0"/>
          <w:numId w:val="38"/>
        </w:numPr>
        <w:tabs>
          <w:tab w:val="clear" w:pos="4536"/>
          <w:tab w:val="clear" w:pos="9072"/>
        </w:tabs>
        <w:spacing w:before="120" w:after="0"/>
        <w:ind w:left="1134" w:firstLine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niewznowienie dostarczania energii elektrycznej </w:t>
      </w:r>
      <w:r w:rsidRPr="009266F9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pomimo ustania przyczyn, o których mowa w</w:t>
      </w:r>
      <w:r w:rsidRPr="009F1C71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>ust. </w:t>
      </w:r>
      <w:r w:rsidR="00D307BD">
        <w:rPr>
          <w:rFonts w:ascii="Arial" w:hAnsi="Arial" w:cs="Arial"/>
          <w:color w:val="auto"/>
          <w:sz w:val="22"/>
          <w:szCs w:val="22"/>
          <w:lang w:val="pl-PL"/>
        </w:rPr>
        <w:t>2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pkt 2) i pkt 3),</w:t>
      </w:r>
    </w:p>
    <w:p w14:paraId="6C563A78" w14:textId="066050F4" w:rsidR="002F2A47" w:rsidRPr="006F69EB" w:rsidRDefault="002F2A47" w:rsidP="00A13353">
      <w:pPr>
        <w:pStyle w:val="Tekstpodstawowy"/>
        <w:numPr>
          <w:ilvl w:val="0"/>
          <w:numId w:val="38"/>
        </w:numPr>
        <w:tabs>
          <w:tab w:val="clear" w:pos="4536"/>
          <w:tab w:val="clear" w:pos="9072"/>
        </w:tabs>
        <w:spacing w:before="120" w:after="0"/>
        <w:ind w:left="1134" w:firstLine="0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niewstrzymanie lub niewznowienie dostarczania energii elektrycznej </w:t>
      </w:r>
      <w:r w:rsidRPr="009266F9">
        <w:rPr>
          <w:rFonts w:ascii="Arial" w:hAnsi="Arial" w:cs="Arial"/>
          <w:b/>
          <w:color w:val="auto"/>
          <w:sz w:val="22"/>
          <w:szCs w:val="22"/>
          <w:lang w:val="pl-PL"/>
        </w:rPr>
        <w:t>URD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pomimo złożenia przez </w:t>
      </w:r>
      <w:r w:rsidRPr="009266F9">
        <w:rPr>
          <w:rFonts w:ascii="Arial" w:hAnsi="Arial" w:cs="Arial"/>
          <w:b/>
          <w:color w:val="auto"/>
          <w:sz w:val="22"/>
          <w:szCs w:val="22"/>
          <w:lang w:val="pl-PL"/>
        </w:rPr>
        <w:t>Sprzedawcę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wniosku o wstrzymanie lub wznowienie dostarczania</w:t>
      </w:r>
      <w:r w:rsidR="009C6A3A">
        <w:rPr>
          <w:rFonts w:ascii="Arial" w:hAnsi="Arial" w:cs="Arial"/>
          <w:color w:val="auto"/>
          <w:sz w:val="22"/>
          <w:szCs w:val="22"/>
          <w:lang w:val="pl-PL"/>
        </w:rPr>
        <w:t>,</w:t>
      </w:r>
    </w:p>
    <w:p w14:paraId="430DF90B" w14:textId="77777777" w:rsidR="002F2A47" w:rsidRPr="006F69EB" w:rsidRDefault="002F2A47" w:rsidP="00A13353">
      <w:pPr>
        <w:pStyle w:val="Tekstpodstawowy"/>
        <w:tabs>
          <w:tab w:val="clear" w:pos="4536"/>
          <w:tab w:val="clear" w:pos="9072"/>
        </w:tabs>
        <w:spacing w:before="120" w:after="0"/>
        <w:ind w:left="426"/>
        <w:rPr>
          <w:rFonts w:ascii="Arial" w:hAnsi="Arial" w:cs="Arial"/>
          <w:color w:val="auto"/>
          <w:sz w:val="22"/>
          <w:szCs w:val="22"/>
          <w:lang w:val="pl-PL"/>
        </w:rPr>
      </w:pP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chyba, że powyższe jest następstwem okoliczności, za które </w:t>
      </w:r>
      <w:r w:rsidR="009266F9" w:rsidRPr="009266F9">
        <w:rPr>
          <w:rFonts w:ascii="Arial" w:hAnsi="Arial" w:cs="Arial"/>
          <w:b/>
          <w:color w:val="auto"/>
          <w:sz w:val="22"/>
          <w:szCs w:val="22"/>
          <w:lang w:val="pl-PL"/>
        </w:rPr>
        <w:t>OSD</w:t>
      </w:r>
      <w:r w:rsidRPr="006F69EB">
        <w:rPr>
          <w:rFonts w:ascii="Arial" w:hAnsi="Arial" w:cs="Arial"/>
          <w:color w:val="auto"/>
          <w:sz w:val="22"/>
          <w:szCs w:val="22"/>
          <w:lang w:val="pl-PL"/>
        </w:rPr>
        <w:t xml:space="preserve"> nie ponosi odpowiedzialności.</w:t>
      </w:r>
    </w:p>
    <w:p w14:paraId="0A17E0C2" w14:textId="77777777" w:rsidR="00137FD0" w:rsidRDefault="00137FD0" w:rsidP="00137FD0">
      <w:pPr>
        <w:pStyle w:val="Tekstpodstawowy"/>
        <w:tabs>
          <w:tab w:val="clear" w:pos="4536"/>
          <w:tab w:val="clear" w:pos="9072"/>
        </w:tabs>
        <w:spacing w:after="0" w:line="276" w:lineRule="auto"/>
        <w:ind w:left="851"/>
        <w:rPr>
          <w:rFonts w:ascii="Arial" w:hAnsi="Arial" w:cs="Arial"/>
          <w:color w:val="auto"/>
          <w:sz w:val="22"/>
          <w:szCs w:val="22"/>
          <w:lang w:val="pl-PL"/>
        </w:rPr>
      </w:pPr>
    </w:p>
    <w:p w14:paraId="0C36191B" w14:textId="77777777" w:rsidR="00B17B27" w:rsidRPr="00271017" w:rsidRDefault="00B17B27" w:rsidP="00137FD0">
      <w:pPr>
        <w:pStyle w:val="Tekstpodstawowy"/>
        <w:tabs>
          <w:tab w:val="clear" w:pos="4536"/>
          <w:tab w:val="clear" w:pos="9072"/>
        </w:tabs>
        <w:spacing w:after="0" w:line="276" w:lineRule="auto"/>
        <w:ind w:left="851"/>
        <w:rPr>
          <w:rFonts w:ascii="Arial" w:hAnsi="Arial" w:cs="Arial"/>
          <w:color w:val="auto"/>
          <w:sz w:val="22"/>
          <w:szCs w:val="22"/>
          <w:lang w:val="pl-PL"/>
        </w:rPr>
      </w:pPr>
    </w:p>
    <w:p w14:paraId="51162A13" w14:textId="77777777" w:rsidR="00137FD0" w:rsidRPr="00271017" w:rsidRDefault="00137FD0" w:rsidP="00137FD0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§ 8</w:t>
      </w:r>
    </w:p>
    <w:p w14:paraId="5A58EC33" w14:textId="77777777" w:rsidR="00137FD0" w:rsidRPr="00413186" w:rsidRDefault="00137FD0" w:rsidP="00137FD0">
      <w:pPr>
        <w:pStyle w:val="styl0"/>
        <w:spacing w:after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413186">
        <w:rPr>
          <w:rFonts w:ascii="Arial" w:hAnsi="Arial" w:cs="Arial"/>
          <w:b/>
          <w:color w:val="auto"/>
          <w:sz w:val="22"/>
          <w:szCs w:val="22"/>
        </w:rPr>
        <w:t>Ograniczenia w wykonaniu postanowień Umowy oraz odpowiedzialność Stron</w:t>
      </w:r>
    </w:p>
    <w:p w14:paraId="206A3D71" w14:textId="77777777" w:rsidR="00137FD0" w:rsidRPr="00413186" w:rsidRDefault="00137FD0" w:rsidP="00137FD0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6" w:hanging="420"/>
        <w:rPr>
          <w:rFonts w:ascii="Arial" w:hAnsi="Arial" w:cs="Arial"/>
          <w:color w:val="auto"/>
          <w:sz w:val="22"/>
          <w:szCs w:val="22"/>
        </w:rPr>
      </w:pPr>
      <w:r w:rsidRPr="00413186">
        <w:rPr>
          <w:rFonts w:ascii="Arial" w:hAnsi="Arial" w:cs="Arial"/>
          <w:b/>
          <w:color w:val="auto"/>
          <w:sz w:val="22"/>
          <w:szCs w:val="22"/>
        </w:rPr>
        <w:t>Strony</w:t>
      </w:r>
      <w:r w:rsidRPr="00413186">
        <w:rPr>
          <w:rFonts w:ascii="Arial" w:hAnsi="Arial" w:cs="Arial"/>
          <w:color w:val="auto"/>
          <w:sz w:val="22"/>
          <w:szCs w:val="22"/>
        </w:rPr>
        <w:t xml:space="preserve"> dopuszczają ograniczenie lub wstrzymanie, w części lub w całości, świadczenia usług dystrybucji będących przedmiotem Umowy, w przypadkach:</w:t>
      </w:r>
    </w:p>
    <w:p w14:paraId="26C3D485" w14:textId="54752904" w:rsidR="00137FD0" w:rsidRPr="00413186" w:rsidRDefault="00137FD0" w:rsidP="00137FD0">
      <w:pPr>
        <w:pStyle w:val="Stylwyliczanie"/>
        <w:numPr>
          <w:ilvl w:val="1"/>
          <w:numId w:val="3"/>
        </w:numPr>
        <w:tabs>
          <w:tab w:val="clear" w:pos="720"/>
          <w:tab w:val="clear" w:pos="1276"/>
          <w:tab w:val="clear" w:pos="2552"/>
          <w:tab w:val="clear" w:pos="3261"/>
          <w:tab w:val="num" w:pos="852"/>
        </w:tabs>
        <w:spacing w:before="0" w:line="276" w:lineRule="auto"/>
        <w:ind w:left="852" w:hanging="426"/>
        <w:rPr>
          <w:rFonts w:ascii="Arial" w:hAnsi="Arial" w:cs="Arial"/>
          <w:color w:val="auto"/>
          <w:sz w:val="22"/>
          <w:szCs w:val="22"/>
        </w:rPr>
      </w:pPr>
      <w:r w:rsidRPr="00413186">
        <w:rPr>
          <w:rFonts w:ascii="Arial" w:hAnsi="Arial" w:cs="Arial"/>
          <w:color w:val="auto"/>
          <w:sz w:val="22"/>
          <w:szCs w:val="22"/>
        </w:rPr>
        <w:t>wystąpienia siły wyższej, przez okres jej trwania i likwidacji jej skutków;</w:t>
      </w:r>
      <w:r w:rsidR="001D2759" w:rsidRPr="00413186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albo z winy </w:t>
      </w:r>
      <w:r w:rsidR="001D2759" w:rsidRPr="00413186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URD</w:t>
      </w:r>
      <w:r w:rsidR="001D2759" w:rsidRPr="00413186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lub osoby trzeciej, za które żadna ze </w:t>
      </w:r>
      <w:r w:rsidR="001D2759" w:rsidRPr="00413186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Stron</w:t>
      </w:r>
      <w:r w:rsidR="001D2759" w:rsidRPr="00413186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nie ponosi odpowiedzialności;</w:t>
      </w:r>
    </w:p>
    <w:p w14:paraId="41BCBC32" w14:textId="77777777" w:rsidR="00137FD0" w:rsidRPr="00413186" w:rsidRDefault="00137FD0" w:rsidP="00137FD0">
      <w:pPr>
        <w:pStyle w:val="Stylwyliczanie"/>
        <w:numPr>
          <w:ilvl w:val="1"/>
          <w:numId w:val="3"/>
        </w:numPr>
        <w:tabs>
          <w:tab w:val="clear" w:pos="720"/>
          <w:tab w:val="clear" w:pos="1276"/>
          <w:tab w:val="clear" w:pos="2552"/>
          <w:tab w:val="clear" w:pos="3261"/>
          <w:tab w:val="num" w:pos="852"/>
        </w:tabs>
        <w:spacing w:before="0" w:line="276" w:lineRule="auto"/>
        <w:ind w:left="852" w:hanging="426"/>
        <w:rPr>
          <w:rFonts w:ascii="Arial" w:hAnsi="Arial" w:cs="Arial"/>
          <w:color w:val="auto"/>
          <w:sz w:val="22"/>
          <w:szCs w:val="22"/>
        </w:rPr>
      </w:pPr>
      <w:r w:rsidRPr="00413186">
        <w:rPr>
          <w:rFonts w:ascii="Arial" w:hAnsi="Arial" w:cs="Arial"/>
          <w:color w:val="auto"/>
          <w:sz w:val="22"/>
          <w:szCs w:val="22"/>
        </w:rPr>
        <w:t>aktów władzy państwowej, w tym stanu wojennego, stanu wyjątkowego, embarga, blokady itp. oraz wystąpienia działań wojennych, aktów sabotażu, aktów terrorystycznych;</w:t>
      </w:r>
    </w:p>
    <w:p w14:paraId="0B326D28" w14:textId="77777777" w:rsidR="001D2759" w:rsidRPr="00413186" w:rsidRDefault="001D2759" w:rsidP="001D2759">
      <w:pPr>
        <w:pStyle w:val="Akapitzlist"/>
        <w:numPr>
          <w:ilvl w:val="1"/>
          <w:numId w:val="3"/>
        </w:numPr>
        <w:tabs>
          <w:tab w:val="clear" w:pos="720"/>
          <w:tab w:val="num" w:pos="851"/>
        </w:tabs>
        <w:ind w:left="851" w:hanging="425"/>
        <w:rPr>
          <w:rFonts w:ascii="Arial" w:hAnsi="Arial" w:cs="Arial"/>
          <w:sz w:val="22"/>
          <w:szCs w:val="22"/>
        </w:rPr>
      </w:pPr>
      <w:r w:rsidRPr="00413186">
        <w:rPr>
          <w:rFonts w:ascii="Arial" w:hAnsi="Arial" w:cs="Arial"/>
          <w:sz w:val="22"/>
          <w:szCs w:val="22"/>
        </w:rPr>
        <w:t xml:space="preserve">ograniczenia w dostarczaniu energii elektrycznej w związku z zagrożeniem życia, zdrowia, mienia lub środowiska; </w:t>
      </w:r>
    </w:p>
    <w:p w14:paraId="6265CEC1" w14:textId="28C196A7" w:rsidR="00E338AD" w:rsidRPr="00413186" w:rsidRDefault="00E338AD" w:rsidP="001D2759">
      <w:pPr>
        <w:pStyle w:val="Akapitzlist"/>
        <w:numPr>
          <w:ilvl w:val="1"/>
          <w:numId w:val="3"/>
        </w:numPr>
        <w:tabs>
          <w:tab w:val="clear" w:pos="720"/>
          <w:tab w:val="num" w:pos="851"/>
        </w:tabs>
        <w:ind w:left="851" w:hanging="425"/>
        <w:rPr>
          <w:rFonts w:ascii="Arial" w:hAnsi="Arial" w:cs="Arial"/>
          <w:sz w:val="22"/>
          <w:szCs w:val="22"/>
        </w:rPr>
      </w:pPr>
      <w:r w:rsidRPr="00413186">
        <w:rPr>
          <w:rFonts w:ascii="Arial" w:hAnsi="Arial" w:cs="Arial"/>
          <w:sz w:val="22"/>
          <w:szCs w:val="22"/>
        </w:rPr>
        <w:t>przerwy w dostarczaniu energii elektrycznej, przez czas i na warunkach określonych przepisami prawa</w:t>
      </w:r>
    </w:p>
    <w:p w14:paraId="5B3387D2" w14:textId="76B61E57" w:rsidR="00E338AD" w:rsidRPr="00413186" w:rsidRDefault="00E338AD" w:rsidP="00E338AD">
      <w:pPr>
        <w:pStyle w:val="Akapitzlist"/>
        <w:numPr>
          <w:ilvl w:val="1"/>
          <w:numId w:val="3"/>
        </w:numPr>
        <w:tabs>
          <w:tab w:val="clear" w:pos="720"/>
          <w:tab w:val="num" w:pos="851"/>
        </w:tabs>
        <w:ind w:left="851" w:hanging="425"/>
        <w:rPr>
          <w:rFonts w:ascii="Arial" w:hAnsi="Arial" w:cs="Arial"/>
          <w:sz w:val="22"/>
          <w:szCs w:val="22"/>
        </w:rPr>
      </w:pPr>
      <w:r w:rsidRPr="00413186">
        <w:rPr>
          <w:rFonts w:ascii="Arial" w:hAnsi="Arial" w:cs="Arial"/>
          <w:sz w:val="22"/>
          <w:szCs w:val="22"/>
        </w:rPr>
        <w:t xml:space="preserve">ograniczenia w dostarczaniu mocy i energii elektrycznej wprowadzonych zgodnie z Ustawą wraz z aktami wykonawczymi wydanymi do tej Ustawy; </w:t>
      </w:r>
    </w:p>
    <w:p w14:paraId="7380CB6A" w14:textId="77777777" w:rsidR="000764AA" w:rsidRPr="00413186" w:rsidRDefault="000764AA" w:rsidP="000764AA">
      <w:pPr>
        <w:pStyle w:val="Akapitzlist"/>
        <w:numPr>
          <w:ilvl w:val="1"/>
          <w:numId w:val="3"/>
        </w:numPr>
        <w:tabs>
          <w:tab w:val="clear" w:pos="720"/>
          <w:tab w:val="num" w:pos="851"/>
        </w:tabs>
        <w:ind w:left="851" w:hanging="425"/>
        <w:rPr>
          <w:rFonts w:ascii="Arial" w:hAnsi="Arial" w:cs="Arial"/>
          <w:sz w:val="22"/>
          <w:szCs w:val="22"/>
        </w:rPr>
      </w:pPr>
      <w:r w:rsidRPr="00413186">
        <w:rPr>
          <w:rFonts w:ascii="Arial" w:hAnsi="Arial" w:cs="Arial"/>
          <w:sz w:val="22"/>
          <w:szCs w:val="22"/>
        </w:rPr>
        <w:t xml:space="preserve">wystąpienia zdarzeń upoważniających do ograniczenia lub wstrzymania, w części  lub w całości, świadczenia usług dystrybucji przewidzianych w Ustawie i w IRiESD; </w:t>
      </w:r>
    </w:p>
    <w:p w14:paraId="084B89AB" w14:textId="3398E72C" w:rsidR="001D2759" w:rsidRPr="00F407EA" w:rsidRDefault="00685040" w:rsidP="003C66CA">
      <w:pPr>
        <w:pStyle w:val="Akapitzlist"/>
        <w:numPr>
          <w:ilvl w:val="1"/>
          <w:numId w:val="3"/>
        </w:numPr>
        <w:tabs>
          <w:tab w:val="clear" w:pos="72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413186">
        <w:rPr>
          <w:rFonts w:ascii="Arial" w:hAnsi="Arial" w:cs="Arial"/>
          <w:sz w:val="22"/>
          <w:szCs w:val="22"/>
        </w:rPr>
        <w:t>zaprzestania, niezależnie od przyczyny, bilansowania handlowego Sprzedawcy przez POB</w:t>
      </w:r>
      <w:r w:rsidRPr="00413186">
        <w:rPr>
          <w:rFonts w:ascii="Arial" w:hAnsi="Arial" w:cs="Arial"/>
          <w:sz w:val="22"/>
          <w:szCs w:val="22"/>
          <w:vertAlign w:val="subscript"/>
        </w:rPr>
        <w:t>Z</w:t>
      </w:r>
      <w:r w:rsidRPr="00413186">
        <w:rPr>
          <w:rFonts w:ascii="Arial" w:hAnsi="Arial" w:cs="Arial"/>
          <w:sz w:val="22"/>
          <w:szCs w:val="22"/>
        </w:rPr>
        <w:t>, w szczególności w przypadku zawieszenia lub zaprzestania działalności POB</w:t>
      </w:r>
      <w:r w:rsidRPr="00413186">
        <w:rPr>
          <w:rFonts w:ascii="Arial" w:hAnsi="Arial" w:cs="Arial"/>
          <w:sz w:val="22"/>
          <w:szCs w:val="22"/>
          <w:vertAlign w:val="subscript"/>
        </w:rPr>
        <w:t>Z</w:t>
      </w:r>
      <w:r w:rsidRPr="00413186">
        <w:rPr>
          <w:rFonts w:ascii="Arial" w:hAnsi="Arial" w:cs="Arial"/>
          <w:sz w:val="22"/>
          <w:szCs w:val="22"/>
        </w:rPr>
        <w:t xml:space="preserve"> </w:t>
      </w:r>
      <w:r w:rsidRPr="00F407EA">
        <w:rPr>
          <w:rFonts w:ascii="Arial" w:hAnsi="Arial" w:cs="Arial"/>
          <w:sz w:val="22"/>
          <w:szCs w:val="22"/>
        </w:rPr>
        <w:t xml:space="preserve">na RB. </w:t>
      </w:r>
    </w:p>
    <w:p w14:paraId="008CA7C1" w14:textId="77777777" w:rsidR="00137FD0" w:rsidRPr="00F407EA" w:rsidRDefault="00137FD0" w:rsidP="00137FD0">
      <w:pPr>
        <w:pStyle w:val="Stylwyliczanie"/>
        <w:numPr>
          <w:ilvl w:val="1"/>
          <w:numId w:val="3"/>
        </w:numPr>
        <w:tabs>
          <w:tab w:val="clear" w:pos="720"/>
          <w:tab w:val="clear" w:pos="1276"/>
          <w:tab w:val="clear" w:pos="2552"/>
          <w:tab w:val="clear" w:pos="3261"/>
          <w:tab w:val="num" w:pos="852"/>
        </w:tabs>
        <w:spacing w:before="0" w:line="276" w:lineRule="auto"/>
        <w:ind w:left="852" w:hanging="426"/>
        <w:rPr>
          <w:rFonts w:ascii="Arial" w:hAnsi="Arial" w:cs="Arial"/>
          <w:color w:val="auto"/>
          <w:sz w:val="22"/>
          <w:szCs w:val="22"/>
        </w:rPr>
      </w:pPr>
      <w:r w:rsidRPr="00F407EA">
        <w:rPr>
          <w:rFonts w:ascii="Arial" w:hAnsi="Arial" w:cs="Arial"/>
          <w:color w:val="auto"/>
          <w:sz w:val="22"/>
          <w:szCs w:val="22"/>
        </w:rPr>
        <w:t xml:space="preserve">awarii w sieci dystrybucyjnej </w:t>
      </w:r>
      <w:r w:rsidRPr="00F407EA">
        <w:rPr>
          <w:rFonts w:ascii="Arial" w:hAnsi="Arial" w:cs="Arial"/>
          <w:b/>
          <w:color w:val="auto"/>
          <w:sz w:val="22"/>
          <w:szCs w:val="22"/>
        </w:rPr>
        <w:t>OSD</w:t>
      </w:r>
      <w:r w:rsidRPr="00F407EA">
        <w:rPr>
          <w:rFonts w:ascii="Arial" w:hAnsi="Arial" w:cs="Arial"/>
          <w:color w:val="auto"/>
          <w:sz w:val="22"/>
          <w:szCs w:val="22"/>
        </w:rPr>
        <w:t>, awarii sieciowej lub awarii w systemie;</w:t>
      </w:r>
    </w:p>
    <w:p w14:paraId="04D5BD32" w14:textId="77777777" w:rsidR="00137FD0" w:rsidRPr="00F407EA" w:rsidRDefault="00137FD0" w:rsidP="00137FD0">
      <w:pPr>
        <w:pStyle w:val="Stylwyliczanie"/>
        <w:numPr>
          <w:ilvl w:val="1"/>
          <w:numId w:val="3"/>
        </w:numPr>
        <w:tabs>
          <w:tab w:val="clear" w:pos="720"/>
          <w:tab w:val="clear" w:pos="1276"/>
          <w:tab w:val="clear" w:pos="2552"/>
          <w:tab w:val="clear" w:pos="3261"/>
          <w:tab w:val="num" w:pos="426"/>
          <w:tab w:val="num" w:pos="852"/>
        </w:tabs>
        <w:spacing w:before="0" w:line="276" w:lineRule="auto"/>
        <w:ind w:left="852" w:hanging="426"/>
        <w:rPr>
          <w:rFonts w:ascii="Arial" w:hAnsi="Arial" w:cs="Arial"/>
          <w:color w:val="auto"/>
          <w:sz w:val="22"/>
          <w:szCs w:val="22"/>
        </w:rPr>
      </w:pPr>
      <w:r w:rsidRPr="00F407EA">
        <w:rPr>
          <w:rFonts w:ascii="Arial" w:hAnsi="Arial" w:cs="Arial"/>
          <w:color w:val="auto"/>
          <w:sz w:val="22"/>
          <w:szCs w:val="22"/>
        </w:rPr>
        <w:t xml:space="preserve">zastosowania przez OSP ograniczeń w funkcjonowaniu RB zgodnie z </w:t>
      </w:r>
      <w:proofErr w:type="spellStart"/>
      <w:r w:rsidRPr="00F407EA">
        <w:rPr>
          <w:rFonts w:ascii="Arial" w:hAnsi="Arial" w:cs="Arial"/>
          <w:color w:val="auto"/>
          <w:sz w:val="22"/>
          <w:szCs w:val="22"/>
        </w:rPr>
        <w:t>IRiESP</w:t>
      </w:r>
      <w:proofErr w:type="spellEnd"/>
      <w:r w:rsidRPr="00F407EA">
        <w:rPr>
          <w:rFonts w:ascii="Arial" w:hAnsi="Arial" w:cs="Arial"/>
          <w:color w:val="auto"/>
          <w:sz w:val="22"/>
          <w:szCs w:val="22"/>
        </w:rPr>
        <w:t xml:space="preserve"> lub wprowadzenia ograniczeń w świadczeniu usług przesyłania świadczonych przez OSP na rzecz </w:t>
      </w:r>
      <w:r w:rsidRPr="00F407EA">
        <w:rPr>
          <w:rFonts w:ascii="Arial" w:hAnsi="Arial" w:cs="Arial"/>
          <w:b/>
          <w:color w:val="auto"/>
          <w:sz w:val="22"/>
          <w:szCs w:val="22"/>
        </w:rPr>
        <w:t>OSD</w:t>
      </w:r>
      <w:r w:rsidRPr="00F407EA">
        <w:rPr>
          <w:rFonts w:ascii="Arial" w:hAnsi="Arial" w:cs="Arial"/>
          <w:color w:val="auto"/>
          <w:sz w:val="22"/>
          <w:szCs w:val="22"/>
        </w:rPr>
        <w:t>;</w:t>
      </w:r>
    </w:p>
    <w:p w14:paraId="16C7ED43" w14:textId="77777777" w:rsidR="00137FD0" w:rsidRPr="00F407EA" w:rsidRDefault="00137FD0" w:rsidP="00137FD0">
      <w:pPr>
        <w:pStyle w:val="Stylwyliczanie"/>
        <w:numPr>
          <w:ilvl w:val="1"/>
          <w:numId w:val="3"/>
        </w:numPr>
        <w:tabs>
          <w:tab w:val="clear" w:pos="720"/>
          <w:tab w:val="clear" w:pos="1276"/>
          <w:tab w:val="clear" w:pos="2552"/>
          <w:tab w:val="clear" w:pos="3261"/>
          <w:tab w:val="num" w:pos="852"/>
        </w:tabs>
        <w:spacing w:before="0" w:line="276" w:lineRule="auto"/>
        <w:ind w:left="852" w:hanging="426"/>
        <w:rPr>
          <w:rFonts w:ascii="Arial" w:hAnsi="Arial" w:cs="Arial"/>
          <w:color w:val="auto"/>
          <w:sz w:val="22"/>
          <w:szCs w:val="22"/>
        </w:rPr>
      </w:pPr>
      <w:r w:rsidRPr="00F407EA">
        <w:rPr>
          <w:rFonts w:ascii="Arial" w:hAnsi="Arial" w:cs="Arial"/>
          <w:color w:val="auto"/>
          <w:sz w:val="22"/>
          <w:szCs w:val="22"/>
        </w:rPr>
        <w:t xml:space="preserve">wprowadzenia przez </w:t>
      </w:r>
      <w:r w:rsidRPr="00F407EA">
        <w:rPr>
          <w:rFonts w:ascii="Arial" w:hAnsi="Arial" w:cs="Arial"/>
          <w:b/>
          <w:color w:val="auto"/>
          <w:sz w:val="22"/>
          <w:szCs w:val="22"/>
        </w:rPr>
        <w:t>OSD</w:t>
      </w:r>
      <w:r w:rsidRPr="00F407EA">
        <w:rPr>
          <w:rFonts w:ascii="Arial" w:hAnsi="Arial" w:cs="Arial"/>
          <w:color w:val="auto"/>
          <w:sz w:val="22"/>
          <w:szCs w:val="22"/>
        </w:rPr>
        <w:t xml:space="preserve"> przerw i ograniczeń w świadczeniu usług dystrybucji dla URD objętych przedmiotem Umowy, zgodnie z postanowieniami umów </w:t>
      </w:r>
      <w:r w:rsidRPr="00F407EA">
        <w:rPr>
          <w:rFonts w:ascii="Arial" w:hAnsi="Arial" w:cs="Arial"/>
          <w:color w:val="auto"/>
          <w:sz w:val="22"/>
          <w:szCs w:val="22"/>
        </w:rPr>
        <w:br/>
        <w:t xml:space="preserve">o świadczenie usług dystrybucji zawartych przez </w:t>
      </w:r>
      <w:r w:rsidRPr="00F407EA">
        <w:rPr>
          <w:rFonts w:ascii="Arial" w:hAnsi="Arial" w:cs="Arial"/>
          <w:b/>
          <w:color w:val="auto"/>
          <w:sz w:val="22"/>
          <w:szCs w:val="22"/>
        </w:rPr>
        <w:t>OSD</w:t>
      </w:r>
      <w:r w:rsidRPr="00F407EA">
        <w:rPr>
          <w:rFonts w:ascii="Arial" w:hAnsi="Arial" w:cs="Arial"/>
          <w:color w:val="auto"/>
          <w:sz w:val="22"/>
          <w:szCs w:val="22"/>
        </w:rPr>
        <w:t xml:space="preserve"> z tymi URD;</w:t>
      </w:r>
    </w:p>
    <w:p w14:paraId="0EE5E71E" w14:textId="77777777" w:rsidR="00137FD0" w:rsidRPr="00F407EA" w:rsidRDefault="00137FD0" w:rsidP="00137FD0">
      <w:pPr>
        <w:pStyle w:val="Stylwyliczanie"/>
        <w:numPr>
          <w:ilvl w:val="1"/>
          <w:numId w:val="3"/>
        </w:numPr>
        <w:tabs>
          <w:tab w:val="clear" w:pos="720"/>
          <w:tab w:val="clear" w:pos="1276"/>
          <w:tab w:val="clear" w:pos="2552"/>
          <w:tab w:val="clear" w:pos="3261"/>
          <w:tab w:val="num" w:pos="852"/>
        </w:tabs>
        <w:spacing w:before="0" w:line="276" w:lineRule="auto"/>
        <w:ind w:left="852" w:hanging="426"/>
        <w:rPr>
          <w:rFonts w:ascii="Arial" w:hAnsi="Arial" w:cs="Arial"/>
          <w:color w:val="auto"/>
          <w:sz w:val="22"/>
          <w:szCs w:val="22"/>
        </w:rPr>
      </w:pPr>
      <w:r w:rsidRPr="00F407EA">
        <w:rPr>
          <w:rFonts w:ascii="Arial" w:hAnsi="Arial" w:cs="Arial"/>
          <w:color w:val="auto"/>
          <w:sz w:val="22"/>
          <w:szCs w:val="22"/>
        </w:rPr>
        <w:t>wstrzymania dostarczania energii elektrycznej do URD dokonanych zgodnie z § 7 Umowy;</w:t>
      </w:r>
    </w:p>
    <w:p w14:paraId="1816D9C9" w14:textId="77777777" w:rsidR="00137FD0" w:rsidRPr="00F407EA" w:rsidRDefault="00137FD0" w:rsidP="00137FD0">
      <w:pPr>
        <w:pStyle w:val="Stylwyliczanie"/>
        <w:numPr>
          <w:ilvl w:val="1"/>
          <w:numId w:val="3"/>
        </w:numPr>
        <w:tabs>
          <w:tab w:val="clear" w:pos="720"/>
          <w:tab w:val="clear" w:pos="1276"/>
          <w:tab w:val="clear" w:pos="2552"/>
          <w:tab w:val="clear" w:pos="3261"/>
          <w:tab w:val="num" w:pos="852"/>
        </w:tabs>
        <w:spacing w:before="0" w:line="276" w:lineRule="auto"/>
        <w:ind w:left="852" w:hanging="426"/>
        <w:rPr>
          <w:rFonts w:ascii="Arial" w:hAnsi="Arial" w:cs="Arial"/>
          <w:color w:val="auto"/>
          <w:sz w:val="22"/>
          <w:szCs w:val="22"/>
        </w:rPr>
      </w:pPr>
      <w:r w:rsidRPr="00F407EA">
        <w:rPr>
          <w:rFonts w:ascii="Arial" w:hAnsi="Arial" w:cs="Arial"/>
          <w:color w:val="auto"/>
          <w:sz w:val="22"/>
          <w:szCs w:val="22"/>
        </w:rPr>
        <w:t>zakończenia obowiązywania którejkolwiek umowy wymienionej w § 1 ust. 7 Umowy;</w:t>
      </w:r>
    </w:p>
    <w:p w14:paraId="3FADC10C" w14:textId="77777777" w:rsidR="00137FD0" w:rsidRPr="00F407EA" w:rsidRDefault="00137FD0" w:rsidP="00137FD0">
      <w:pPr>
        <w:pStyle w:val="Stylwyliczanie"/>
        <w:numPr>
          <w:ilvl w:val="1"/>
          <w:numId w:val="3"/>
        </w:numPr>
        <w:tabs>
          <w:tab w:val="clear" w:pos="720"/>
          <w:tab w:val="clear" w:pos="1276"/>
          <w:tab w:val="clear" w:pos="2552"/>
          <w:tab w:val="clear" w:pos="3261"/>
          <w:tab w:val="num" w:pos="852"/>
        </w:tabs>
        <w:spacing w:before="0" w:line="276" w:lineRule="auto"/>
        <w:ind w:left="852" w:hanging="426"/>
        <w:rPr>
          <w:rFonts w:ascii="Arial" w:hAnsi="Arial" w:cs="Arial"/>
          <w:color w:val="auto"/>
          <w:sz w:val="22"/>
          <w:szCs w:val="22"/>
        </w:rPr>
      </w:pPr>
      <w:r w:rsidRPr="00F407EA">
        <w:rPr>
          <w:rFonts w:ascii="Arial" w:hAnsi="Arial" w:cs="Arial"/>
          <w:color w:val="auto"/>
          <w:sz w:val="22"/>
          <w:szCs w:val="22"/>
        </w:rPr>
        <w:t xml:space="preserve">wystąpienia niezawinionych przez </w:t>
      </w:r>
      <w:r w:rsidRPr="00F407EA">
        <w:rPr>
          <w:rFonts w:ascii="Arial" w:hAnsi="Arial" w:cs="Arial"/>
          <w:b/>
          <w:color w:val="auto"/>
          <w:sz w:val="22"/>
          <w:szCs w:val="22"/>
        </w:rPr>
        <w:t>OSD</w:t>
      </w:r>
      <w:r w:rsidRPr="00F407EA">
        <w:rPr>
          <w:rFonts w:ascii="Arial" w:hAnsi="Arial" w:cs="Arial"/>
          <w:color w:val="auto"/>
          <w:sz w:val="22"/>
          <w:szCs w:val="22"/>
        </w:rPr>
        <w:t xml:space="preserve"> awarii systemów informatycznych </w:t>
      </w:r>
      <w:r w:rsidRPr="00F407EA">
        <w:rPr>
          <w:rFonts w:ascii="Arial" w:hAnsi="Arial" w:cs="Arial"/>
          <w:b/>
          <w:color w:val="auto"/>
          <w:sz w:val="22"/>
          <w:szCs w:val="22"/>
        </w:rPr>
        <w:t>OSD</w:t>
      </w:r>
      <w:r w:rsidRPr="00F407EA">
        <w:rPr>
          <w:rFonts w:ascii="Arial" w:hAnsi="Arial" w:cs="Arial"/>
          <w:color w:val="auto"/>
          <w:sz w:val="22"/>
          <w:szCs w:val="22"/>
        </w:rPr>
        <w:t xml:space="preserve"> </w:t>
      </w:r>
      <w:r w:rsidRPr="00F407EA">
        <w:rPr>
          <w:rFonts w:ascii="Arial" w:hAnsi="Arial" w:cs="Arial"/>
          <w:color w:val="auto"/>
          <w:sz w:val="22"/>
          <w:szCs w:val="22"/>
        </w:rPr>
        <w:br/>
        <w:t>w zakresie mającym wpływ na realizację Umowy przez okres jej trwania i likwidacji jej skutków;</w:t>
      </w:r>
    </w:p>
    <w:p w14:paraId="07D3B8B6" w14:textId="77777777" w:rsidR="00137FD0" w:rsidRPr="00F407EA" w:rsidRDefault="00137FD0" w:rsidP="00137FD0">
      <w:pPr>
        <w:pStyle w:val="Stylwyliczanie"/>
        <w:numPr>
          <w:ilvl w:val="1"/>
          <w:numId w:val="3"/>
        </w:numPr>
        <w:tabs>
          <w:tab w:val="clear" w:pos="720"/>
          <w:tab w:val="clear" w:pos="1276"/>
          <w:tab w:val="clear" w:pos="2552"/>
          <w:tab w:val="clear" w:pos="3261"/>
          <w:tab w:val="num" w:pos="426"/>
          <w:tab w:val="num" w:pos="852"/>
        </w:tabs>
        <w:spacing w:before="0" w:line="276" w:lineRule="auto"/>
        <w:ind w:left="852" w:hanging="426"/>
        <w:rPr>
          <w:rFonts w:ascii="Arial" w:hAnsi="Arial" w:cs="Arial"/>
          <w:color w:val="auto"/>
          <w:sz w:val="22"/>
          <w:szCs w:val="22"/>
        </w:rPr>
      </w:pPr>
      <w:r w:rsidRPr="00F407EA">
        <w:rPr>
          <w:rFonts w:ascii="Arial" w:hAnsi="Arial" w:cs="Arial"/>
          <w:color w:val="auto"/>
          <w:sz w:val="22"/>
          <w:szCs w:val="22"/>
        </w:rPr>
        <w:t xml:space="preserve">istotnego naruszenia przez </w:t>
      </w:r>
      <w:r w:rsidRPr="00F407EA">
        <w:rPr>
          <w:rFonts w:ascii="Arial" w:hAnsi="Arial" w:cs="Arial"/>
          <w:b/>
          <w:color w:val="auto"/>
          <w:sz w:val="22"/>
          <w:szCs w:val="22"/>
        </w:rPr>
        <w:t>Sprzedawcę</w:t>
      </w:r>
      <w:r w:rsidRPr="00F407EA">
        <w:rPr>
          <w:rFonts w:ascii="Arial" w:hAnsi="Arial" w:cs="Arial"/>
          <w:color w:val="auto"/>
          <w:sz w:val="22"/>
          <w:szCs w:val="22"/>
        </w:rPr>
        <w:t xml:space="preserve"> warunków określonych w Umowie lub </w:t>
      </w:r>
      <w:r w:rsidRPr="00F407EA">
        <w:rPr>
          <w:rFonts w:ascii="Arial" w:hAnsi="Arial" w:cs="Arial"/>
          <w:color w:val="auto"/>
          <w:sz w:val="22"/>
          <w:szCs w:val="22"/>
        </w:rPr>
        <w:br/>
        <w:t>w IRiESD.</w:t>
      </w:r>
    </w:p>
    <w:p w14:paraId="6061DF4E" w14:textId="4C257F78" w:rsidR="00137FD0" w:rsidRPr="00DC7A5B" w:rsidRDefault="00137FD0" w:rsidP="00DC7A5B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clear" w:pos="4536"/>
          <w:tab w:val="clear" w:pos="9072"/>
        </w:tabs>
        <w:spacing w:before="0" w:line="276" w:lineRule="auto"/>
        <w:ind w:left="426" w:hanging="420"/>
        <w:rPr>
          <w:rFonts w:ascii="Arial" w:hAnsi="Arial" w:cs="Arial"/>
          <w:color w:val="auto"/>
          <w:sz w:val="22"/>
          <w:szCs w:val="22"/>
        </w:rPr>
      </w:pPr>
      <w:r w:rsidRPr="00DC7A5B">
        <w:rPr>
          <w:rFonts w:ascii="Arial" w:hAnsi="Arial" w:cs="Arial"/>
          <w:color w:val="auto"/>
          <w:sz w:val="22"/>
          <w:szCs w:val="22"/>
        </w:rPr>
        <w:t xml:space="preserve">Ograniczenie lub wstrzymanie świadczenia usług dystrybucji będących przedmiotem </w:t>
      </w:r>
      <w:r w:rsidR="00DC7A5B">
        <w:rPr>
          <w:rFonts w:ascii="Arial" w:hAnsi="Arial" w:cs="Arial"/>
          <w:color w:val="auto"/>
          <w:sz w:val="22"/>
          <w:szCs w:val="22"/>
        </w:rPr>
        <w:t xml:space="preserve">      </w:t>
      </w:r>
      <w:r w:rsidRPr="00DC7A5B">
        <w:rPr>
          <w:rFonts w:ascii="Arial" w:hAnsi="Arial" w:cs="Arial"/>
          <w:color w:val="auto"/>
          <w:sz w:val="22"/>
          <w:szCs w:val="22"/>
        </w:rPr>
        <w:t xml:space="preserve">Umowy z przyczyn, o których mowa w ust. 1, możliwe jest tylko w takim zakresie, </w:t>
      </w:r>
      <w:r w:rsidRPr="00DC7A5B">
        <w:rPr>
          <w:rFonts w:ascii="Arial" w:hAnsi="Arial" w:cs="Arial"/>
          <w:color w:val="auto"/>
          <w:sz w:val="22"/>
          <w:szCs w:val="22"/>
        </w:rPr>
        <w:br/>
      </w:r>
      <w:r w:rsidR="00DC7A5B">
        <w:rPr>
          <w:rFonts w:ascii="Arial" w:hAnsi="Arial" w:cs="Arial"/>
          <w:color w:val="auto"/>
          <w:sz w:val="22"/>
          <w:szCs w:val="22"/>
        </w:rPr>
        <w:t xml:space="preserve"> </w:t>
      </w:r>
      <w:r w:rsidRPr="00DC7A5B">
        <w:rPr>
          <w:rFonts w:ascii="Arial" w:hAnsi="Arial" w:cs="Arial"/>
          <w:color w:val="auto"/>
          <w:sz w:val="22"/>
          <w:szCs w:val="22"/>
        </w:rPr>
        <w:t>w jakim zaistnienie danej przyczyny uniemożliwia jej realizację.</w:t>
      </w:r>
    </w:p>
    <w:p w14:paraId="3467042B" w14:textId="559802EC" w:rsidR="00E720D2" w:rsidRPr="00DC7A5B" w:rsidRDefault="00E720D2" w:rsidP="00DC7A5B">
      <w:pPr>
        <w:pStyle w:val="Akapitzlist"/>
        <w:numPr>
          <w:ilvl w:val="0"/>
          <w:numId w:val="3"/>
        </w:numPr>
        <w:tabs>
          <w:tab w:val="clear" w:pos="360"/>
        </w:tabs>
        <w:ind w:left="426" w:hanging="420"/>
        <w:jc w:val="both"/>
        <w:rPr>
          <w:rFonts w:ascii="Arial" w:hAnsi="Arial" w:cs="Arial"/>
          <w:sz w:val="22"/>
          <w:szCs w:val="22"/>
        </w:rPr>
      </w:pPr>
      <w:r w:rsidRPr="00DC7A5B">
        <w:rPr>
          <w:rFonts w:ascii="Arial" w:hAnsi="Arial" w:cs="Arial"/>
          <w:sz w:val="22"/>
          <w:szCs w:val="22"/>
        </w:rPr>
        <w:t xml:space="preserve">Świadczenie usług dystrybucji będących przedmiotem Umowy następuje niezwłocznie po </w:t>
      </w:r>
      <w:r w:rsidR="00DC7A5B">
        <w:rPr>
          <w:rFonts w:ascii="Arial" w:hAnsi="Arial" w:cs="Arial"/>
          <w:sz w:val="22"/>
          <w:szCs w:val="22"/>
        </w:rPr>
        <w:t xml:space="preserve"> </w:t>
      </w:r>
      <w:r w:rsidRPr="00DC7A5B">
        <w:rPr>
          <w:rFonts w:ascii="Arial" w:hAnsi="Arial" w:cs="Arial"/>
          <w:sz w:val="22"/>
          <w:szCs w:val="22"/>
        </w:rPr>
        <w:t>ustaniu przyczyn ograniczenia lub wstrzymania, o których mowa w ust. 1.</w:t>
      </w:r>
    </w:p>
    <w:p w14:paraId="35A8512F" w14:textId="10E377B9" w:rsidR="00E720D2" w:rsidRPr="00DC7A5B" w:rsidRDefault="00E720D2" w:rsidP="00DC7A5B">
      <w:pPr>
        <w:pStyle w:val="Akapitzlist"/>
        <w:numPr>
          <w:ilvl w:val="0"/>
          <w:numId w:val="3"/>
        </w:numPr>
        <w:tabs>
          <w:tab w:val="clear" w:pos="360"/>
        </w:tabs>
        <w:ind w:left="426" w:hanging="420"/>
        <w:jc w:val="both"/>
        <w:rPr>
          <w:rFonts w:ascii="Arial" w:hAnsi="Arial" w:cs="Arial"/>
          <w:sz w:val="22"/>
          <w:szCs w:val="22"/>
        </w:rPr>
      </w:pPr>
      <w:r w:rsidRPr="00DC7A5B">
        <w:rPr>
          <w:rFonts w:ascii="Arial" w:hAnsi="Arial" w:cs="Arial"/>
          <w:sz w:val="22"/>
          <w:szCs w:val="22"/>
        </w:rPr>
        <w:t xml:space="preserve">Wstrzymanie dostarczania energii elektrycznej URD posiadającego moduł wytwarzania </w:t>
      </w:r>
      <w:r w:rsidR="00DC7A5B">
        <w:rPr>
          <w:rFonts w:ascii="Arial" w:hAnsi="Arial" w:cs="Arial"/>
          <w:sz w:val="22"/>
          <w:szCs w:val="22"/>
        </w:rPr>
        <w:t xml:space="preserve"> </w:t>
      </w:r>
      <w:r w:rsidRPr="00DC7A5B">
        <w:rPr>
          <w:rFonts w:ascii="Arial" w:hAnsi="Arial" w:cs="Arial"/>
          <w:sz w:val="22"/>
          <w:szCs w:val="22"/>
        </w:rPr>
        <w:t>energii lub magazyn energii elektrycznej powoduje równocześnie wstrzymanie możliwości wprowadzania energii elektrycznej do sieci dystrybucyjnej OSD.</w:t>
      </w:r>
    </w:p>
    <w:p w14:paraId="74842573" w14:textId="77777777" w:rsidR="00AB046B" w:rsidRPr="00DC7A5B" w:rsidRDefault="00AB046B" w:rsidP="00AB046B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spacing w:line="276" w:lineRule="auto"/>
        <w:ind w:left="426" w:hanging="420"/>
        <w:rPr>
          <w:rFonts w:ascii="Arial" w:hAnsi="Arial" w:cs="Arial"/>
          <w:sz w:val="22"/>
          <w:szCs w:val="22"/>
        </w:rPr>
      </w:pPr>
      <w:r w:rsidRPr="00DC7A5B">
        <w:rPr>
          <w:rFonts w:ascii="Arial" w:hAnsi="Arial" w:cs="Arial"/>
          <w:sz w:val="22"/>
          <w:szCs w:val="22"/>
        </w:rPr>
        <w:t xml:space="preserve">Strony zastrzegają sobie prawo powierzenia realizacji czynności wynikających z Umowy podmiotowi trzeciemu. W przypadku powierzenia Strona powierzająca odpowiada za działania i zaniechania tego podmiotu, jak za działania i zaniechania własne. </w:t>
      </w:r>
    </w:p>
    <w:p w14:paraId="3C40729A" w14:textId="421D9313" w:rsidR="00137FD0" w:rsidRPr="00DC7A5B" w:rsidRDefault="00137FD0" w:rsidP="00AB046B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6" w:hanging="420"/>
        <w:rPr>
          <w:rFonts w:ascii="Arial" w:hAnsi="Arial" w:cs="Arial"/>
          <w:color w:val="auto"/>
          <w:sz w:val="22"/>
          <w:szCs w:val="22"/>
        </w:rPr>
      </w:pPr>
      <w:r w:rsidRPr="00DC7A5B">
        <w:rPr>
          <w:rFonts w:ascii="Arial" w:hAnsi="Arial" w:cs="Arial"/>
          <w:b/>
          <w:color w:val="auto"/>
          <w:sz w:val="22"/>
          <w:szCs w:val="22"/>
        </w:rPr>
        <w:t>Stron</w:t>
      </w:r>
      <w:r w:rsidR="00AB046B" w:rsidRPr="00DC7A5B">
        <w:rPr>
          <w:rFonts w:ascii="Arial" w:hAnsi="Arial" w:cs="Arial"/>
          <w:b/>
          <w:color w:val="auto"/>
          <w:sz w:val="22"/>
          <w:szCs w:val="22"/>
        </w:rPr>
        <w:t>a</w:t>
      </w:r>
      <w:r w:rsidRPr="00DC7A5B">
        <w:rPr>
          <w:rFonts w:ascii="Arial" w:hAnsi="Arial" w:cs="Arial"/>
          <w:color w:val="auto"/>
          <w:sz w:val="22"/>
          <w:szCs w:val="22"/>
        </w:rPr>
        <w:t xml:space="preserve"> nie pono</w:t>
      </w:r>
      <w:r w:rsidR="00AB046B" w:rsidRPr="00DC7A5B">
        <w:rPr>
          <w:rFonts w:ascii="Arial" w:hAnsi="Arial" w:cs="Arial"/>
          <w:color w:val="auto"/>
          <w:sz w:val="22"/>
          <w:szCs w:val="22"/>
        </w:rPr>
        <w:t>si</w:t>
      </w:r>
      <w:r w:rsidRPr="00DC7A5B">
        <w:rPr>
          <w:rFonts w:ascii="Arial" w:hAnsi="Arial" w:cs="Arial"/>
          <w:color w:val="auto"/>
          <w:sz w:val="22"/>
          <w:szCs w:val="22"/>
        </w:rPr>
        <w:t xml:space="preserve"> odpowiedzialności, jeżeli przy realizacji przedmiotu Umowy nastąpiła szkoda wskutek działania lub zaniechań drugiej </w:t>
      </w:r>
      <w:r w:rsidRPr="00DC7A5B">
        <w:rPr>
          <w:rFonts w:ascii="Arial" w:hAnsi="Arial" w:cs="Arial"/>
          <w:b/>
          <w:color w:val="auto"/>
          <w:sz w:val="22"/>
          <w:szCs w:val="22"/>
        </w:rPr>
        <w:t>Strony</w:t>
      </w:r>
      <w:r w:rsidRPr="00DC7A5B">
        <w:rPr>
          <w:rFonts w:ascii="Arial" w:hAnsi="Arial" w:cs="Arial"/>
          <w:color w:val="auto"/>
          <w:sz w:val="22"/>
          <w:szCs w:val="22"/>
        </w:rPr>
        <w:t xml:space="preserve"> lub osoby trzeciej, za którą </w:t>
      </w:r>
      <w:r w:rsidRPr="00DC7A5B">
        <w:rPr>
          <w:rFonts w:ascii="Arial" w:hAnsi="Arial" w:cs="Arial"/>
          <w:b/>
          <w:color w:val="auto"/>
          <w:sz w:val="22"/>
          <w:szCs w:val="22"/>
        </w:rPr>
        <w:t>Strona</w:t>
      </w:r>
      <w:r w:rsidRPr="00DC7A5B">
        <w:rPr>
          <w:rFonts w:ascii="Arial" w:hAnsi="Arial" w:cs="Arial"/>
          <w:color w:val="auto"/>
          <w:sz w:val="22"/>
          <w:szCs w:val="22"/>
        </w:rPr>
        <w:t xml:space="preserve"> nie ponosi odpowiedzialności.</w:t>
      </w:r>
    </w:p>
    <w:p w14:paraId="0F795C5C" w14:textId="17DFB066" w:rsidR="00137FD0" w:rsidRPr="00DC7A5B" w:rsidRDefault="00137FD0" w:rsidP="00137FD0">
      <w:pPr>
        <w:pStyle w:val="Stylwyliczanie"/>
        <w:numPr>
          <w:ilvl w:val="0"/>
          <w:numId w:val="3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6" w:hanging="420"/>
        <w:rPr>
          <w:rFonts w:ascii="Arial" w:hAnsi="Arial" w:cs="Arial"/>
          <w:color w:val="auto"/>
          <w:sz w:val="22"/>
          <w:szCs w:val="22"/>
        </w:rPr>
      </w:pPr>
      <w:r w:rsidRPr="00DC7A5B">
        <w:rPr>
          <w:rFonts w:ascii="Arial" w:hAnsi="Arial" w:cs="Arial"/>
          <w:b/>
          <w:color w:val="auto"/>
          <w:sz w:val="22"/>
          <w:szCs w:val="22"/>
        </w:rPr>
        <w:t>Strony</w:t>
      </w:r>
      <w:r w:rsidR="00B10CDD" w:rsidRPr="00DC7A5B">
        <w:rPr>
          <w:rFonts w:ascii="Arial" w:hAnsi="Arial" w:cs="Arial"/>
          <w:color w:val="auto"/>
          <w:sz w:val="22"/>
          <w:szCs w:val="22"/>
        </w:rPr>
        <w:t xml:space="preserve"> </w:t>
      </w:r>
      <w:r w:rsidRPr="00DC7A5B">
        <w:rPr>
          <w:rFonts w:ascii="Arial" w:hAnsi="Arial" w:cs="Arial"/>
          <w:color w:val="auto"/>
          <w:sz w:val="22"/>
          <w:szCs w:val="22"/>
        </w:rPr>
        <w:t>odpowiadają wobec siebie z tytułu niewykonania lub nienależytego wykonania Umowy na zasadach ogólnych</w:t>
      </w:r>
      <w:r w:rsidR="002D0810" w:rsidRPr="00DC7A5B">
        <w:rPr>
          <w:rFonts w:ascii="Arial" w:hAnsi="Arial" w:cs="Arial"/>
          <w:color w:val="auto"/>
          <w:sz w:val="22"/>
          <w:szCs w:val="22"/>
        </w:rPr>
        <w:t>.</w:t>
      </w:r>
      <w:r w:rsidRPr="00DC7A5B">
        <w:rPr>
          <w:rFonts w:ascii="Arial" w:hAnsi="Arial" w:cs="Arial"/>
          <w:color w:val="auto"/>
          <w:sz w:val="22"/>
          <w:szCs w:val="22"/>
        </w:rPr>
        <w:t xml:space="preserve"> Odpowiedzialność </w:t>
      </w:r>
      <w:r w:rsidRPr="00DC7A5B">
        <w:rPr>
          <w:rFonts w:ascii="Arial" w:hAnsi="Arial" w:cs="Arial"/>
          <w:b/>
          <w:color w:val="auto"/>
          <w:sz w:val="22"/>
          <w:szCs w:val="22"/>
        </w:rPr>
        <w:t>Stron</w:t>
      </w:r>
      <w:r w:rsidRPr="00DC7A5B">
        <w:rPr>
          <w:rFonts w:ascii="Arial" w:hAnsi="Arial" w:cs="Arial"/>
          <w:color w:val="auto"/>
          <w:sz w:val="22"/>
          <w:szCs w:val="22"/>
        </w:rPr>
        <w:t xml:space="preserve"> z tytułu niewykonania lub nienależytego wykonania Umowy, jak również ewentualna odpowiedzialność deliktowa w przypadku zbiegu roszczeń, jest ograniczona do rzeczywistych szkód z wyłączeniem utraconych korzyści.</w:t>
      </w:r>
      <w:r w:rsidR="002D0810" w:rsidRPr="00DC7A5B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Ograniczenie to nie dotyczy szkód, które zostały wyrządzone z winy umyślnej lub rażącego niedbalstwa którejkolwiek ze </w:t>
      </w:r>
      <w:r w:rsidR="002D0810" w:rsidRPr="00DC7A5B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Stron</w:t>
      </w:r>
      <w:r w:rsidR="002D0810" w:rsidRPr="00DC7A5B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.</w:t>
      </w:r>
    </w:p>
    <w:p w14:paraId="3DD8E3CE" w14:textId="77777777" w:rsidR="00137FD0" w:rsidRPr="00271017" w:rsidRDefault="00137FD0" w:rsidP="00137FD0">
      <w:pPr>
        <w:pStyle w:val="Tekstpodstawowy"/>
        <w:spacing w:before="240" w:after="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§ 9</w:t>
      </w:r>
    </w:p>
    <w:p w14:paraId="44A81A05" w14:textId="77777777" w:rsidR="00137FD0" w:rsidRPr="00C52A36" w:rsidRDefault="00137FD0" w:rsidP="00137FD0">
      <w:pPr>
        <w:pStyle w:val="styl0"/>
        <w:spacing w:after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C52A36">
        <w:rPr>
          <w:rFonts w:ascii="Arial" w:hAnsi="Arial" w:cs="Arial"/>
          <w:b/>
          <w:color w:val="auto"/>
          <w:sz w:val="22"/>
          <w:szCs w:val="22"/>
        </w:rPr>
        <w:t>Przekazywanie informacji i ich ochrona</w:t>
      </w:r>
    </w:p>
    <w:p w14:paraId="3A10F6DC" w14:textId="28554D40" w:rsidR="00154095" w:rsidRPr="00C52A36" w:rsidRDefault="00137FD0" w:rsidP="007C75F9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C52A36">
        <w:rPr>
          <w:rFonts w:ascii="Arial" w:hAnsi="Arial" w:cs="Arial"/>
          <w:color w:val="auto"/>
          <w:sz w:val="22"/>
          <w:szCs w:val="22"/>
        </w:rPr>
        <w:t xml:space="preserve">Zakres, format oraz miejsca i terminy wymiany informacji wynikających z realizacji Umowy są określone w IRiESD oraz Umowie. </w:t>
      </w:r>
      <w:r w:rsidRPr="00C52A36">
        <w:rPr>
          <w:rFonts w:ascii="Arial" w:hAnsi="Arial" w:cs="Arial"/>
          <w:b/>
          <w:color w:val="auto"/>
          <w:sz w:val="22"/>
          <w:szCs w:val="22"/>
        </w:rPr>
        <w:t>Strony</w:t>
      </w:r>
      <w:r w:rsidRPr="00C52A36">
        <w:rPr>
          <w:rFonts w:ascii="Arial" w:hAnsi="Arial" w:cs="Arial"/>
          <w:color w:val="auto"/>
          <w:sz w:val="22"/>
          <w:szCs w:val="22"/>
        </w:rPr>
        <w:t xml:space="preserve"> zobowiązują się do zachowania formy pisemnej przekazywanych informacji, o ile Umowa lub IRiESD nie stanowią inaczej, z uwzględnieniem danych adresowych zawartych w Załączniku nr 2 do Umowy.</w:t>
      </w:r>
      <w:r w:rsidR="00F14804" w:rsidRPr="00C52A36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 xml:space="preserve"> Strony</w:t>
      </w:r>
      <w:r w:rsidR="00F14804" w:rsidRPr="00C52A36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potwierdzają, że dla zachowania ważności i skuteczności czynności prawnych zastrzeżonych w </w:t>
      </w:r>
      <w:r w:rsidR="00F14804" w:rsidRPr="00C52A36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Umowie</w:t>
      </w:r>
      <w:r w:rsidR="00F14804" w:rsidRPr="00C52A36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w formie pisemnej wystarczające będzie zachowanie formy elektronicznej w rozumieniu art. 78</w:t>
      </w:r>
      <w:r w:rsidR="00F14804" w:rsidRPr="00C52A36">
        <w:rPr>
          <w:rFonts w:ascii="Arial" w:eastAsia="Arial" w:hAnsi="Arial" w:cs="Arial"/>
          <w:color w:val="auto"/>
          <w:kern w:val="2"/>
          <w:sz w:val="22"/>
          <w:szCs w:val="22"/>
          <w:vertAlign w:val="superscript"/>
          <w14:ligatures w14:val="standardContextual"/>
        </w:rPr>
        <w:t>1</w:t>
      </w:r>
      <w:r w:rsidR="00F14804" w:rsidRPr="00C52A36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Kodeksu Cywilnego.</w:t>
      </w:r>
    </w:p>
    <w:p w14:paraId="35705381" w14:textId="37DB1AA2" w:rsidR="00137FD0" w:rsidRPr="00C52A36" w:rsidRDefault="00137FD0" w:rsidP="007C75F9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C52A36">
        <w:rPr>
          <w:rFonts w:ascii="Arial" w:hAnsi="Arial" w:cs="Arial"/>
          <w:color w:val="auto"/>
          <w:sz w:val="22"/>
          <w:szCs w:val="22"/>
        </w:rPr>
        <w:t>Informacje przekazywane w związku z realizacją Umowy nie mogą być udostępnianie osobom trzecim, publikowane ani ujawniane w jakikolwiek inny sposób w okresie obowiązywania Umowy oraz w okresie 3 lat po jej wygaśnięciu lub rozwiązaniu.</w:t>
      </w:r>
    </w:p>
    <w:p w14:paraId="314042D2" w14:textId="480F30D3" w:rsidR="00137FD0" w:rsidRPr="00C52A36" w:rsidRDefault="00137FD0" w:rsidP="00137FD0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C52A36">
        <w:rPr>
          <w:rFonts w:ascii="Arial" w:hAnsi="Arial" w:cs="Arial"/>
          <w:color w:val="auto"/>
          <w:sz w:val="22"/>
          <w:szCs w:val="22"/>
        </w:rPr>
        <w:t xml:space="preserve">Postanowienia o poufności, o których mowa w ust. 2, nie będą stanowiły przeszkody dla którejkolwiek ze </w:t>
      </w:r>
      <w:r w:rsidRPr="00C52A36">
        <w:rPr>
          <w:rFonts w:ascii="Arial" w:hAnsi="Arial" w:cs="Arial"/>
          <w:b/>
          <w:color w:val="auto"/>
          <w:sz w:val="22"/>
          <w:szCs w:val="22"/>
        </w:rPr>
        <w:t>Stron</w:t>
      </w:r>
      <w:r w:rsidRPr="00C52A36">
        <w:rPr>
          <w:rFonts w:ascii="Arial" w:hAnsi="Arial" w:cs="Arial"/>
          <w:color w:val="auto"/>
          <w:sz w:val="22"/>
          <w:szCs w:val="22"/>
        </w:rPr>
        <w:t xml:space="preserve"> w ujawnieniu informacji</w:t>
      </w:r>
      <w:r w:rsidRPr="00C52A3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C52A36">
        <w:rPr>
          <w:rFonts w:ascii="Arial" w:hAnsi="Arial" w:cs="Arial"/>
          <w:color w:val="auto"/>
          <w:sz w:val="22"/>
          <w:szCs w:val="22"/>
        </w:rPr>
        <w:t>podmiotom działającym w:</w:t>
      </w:r>
    </w:p>
    <w:p w14:paraId="09504CA8" w14:textId="77777777" w:rsidR="00137FD0" w:rsidRPr="00C52A36" w:rsidRDefault="00137FD0" w:rsidP="00137FD0">
      <w:pPr>
        <w:pStyle w:val="Stylwyliczanie"/>
        <w:numPr>
          <w:ilvl w:val="0"/>
          <w:numId w:val="22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C52A36">
        <w:rPr>
          <w:rFonts w:ascii="Arial" w:hAnsi="Arial" w:cs="Arial"/>
          <w:color w:val="auto"/>
          <w:sz w:val="22"/>
          <w:szCs w:val="22"/>
        </w:rPr>
        <w:t xml:space="preserve">imieniu i na rzecz </w:t>
      </w:r>
      <w:r w:rsidRPr="00C52A36">
        <w:rPr>
          <w:rFonts w:ascii="Arial" w:hAnsi="Arial" w:cs="Arial"/>
          <w:b/>
          <w:color w:val="auto"/>
          <w:sz w:val="22"/>
          <w:szCs w:val="22"/>
        </w:rPr>
        <w:t>Strony</w:t>
      </w:r>
      <w:r w:rsidRPr="00C52A36">
        <w:rPr>
          <w:rFonts w:ascii="Arial" w:hAnsi="Arial" w:cs="Arial"/>
          <w:color w:val="auto"/>
          <w:sz w:val="22"/>
          <w:szCs w:val="22"/>
        </w:rPr>
        <w:t xml:space="preserve"> przy wykonaniu Umowy,</w:t>
      </w:r>
    </w:p>
    <w:p w14:paraId="68997EC1" w14:textId="77777777" w:rsidR="00137FD0" w:rsidRPr="00C52A36" w:rsidRDefault="00137FD0" w:rsidP="00137FD0">
      <w:pPr>
        <w:pStyle w:val="Stylwyliczanie"/>
        <w:numPr>
          <w:ilvl w:val="0"/>
          <w:numId w:val="22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C52A36">
        <w:rPr>
          <w:rFonts w:ascii="Arial" w:hAnsi="Arial" w:cs="Arial"/>
          <w:color w:val="auto"/>
          <w:sz w:val="22"/>
          <w:szCs w:val="22"/>
        </w:rPr>
        <w:t xml:space="preserve">ramach grupy kapitałowej, o ile dane te dotyczą </w:t>
      </w:r>
      <w:r w:rsidRPr="00C52A36">
        <w:rPr>
          <w:rFonts w:ascii="Arial" w:hAnsi="Arial" w:cs="Arial"/>
          <w:b/>
          <w:color w:val="auto"/>
          <w:sz w:val="22"/>
          <w:szCs w:val="22"/>
        </w:rPr>
        <w:t>Stron</w:t>
      </w:r>
      <w:r w:rsidRPr="00C52A36">
        <w:rPr>
          <w:rFonts w:ascii="Arial" w:hAnsi="Arial" w:cs="Arial"/>
          <w:color w:val="auto"/>
          <w:sz w:val="22"/>
          <w:szCs w:val="22"/>
        </w:rPr>
        <w:t>,</w:t>
      </w:r>
    </w:p>
    <w:p w14:paraId="63A09504" w14:textId="77777777" w:rsidR="00137FD0" w:rsidRPr="00C52A36" w:rsidRDefault="00137FD0" w:rsidP="00137FD0">
      <w:pPr>
        <w:pStyle w:val="Stylwyliczanie"/>
        <w:tabs>
          <w:tab w:val="clear" w:pos="1276"/>
          <w:tab w:val="clear" w:pos="2552"/>
          <w:tab w:val="clear" w:pos="3261"/>
        </w:tabs>
        <w:spacing w:before="0" w:line="276" w:lineRule="auto"/>
        <w:ind w:left="417"/>
        <w:rPr>
          <w:rFonts w:ascii="Arial" w:hAnsi="Arial" w:cs="Arial"/>
          <w:color w:val="auto"/>
          <w:sz w:val="22"/>
          <w:szCs w:val="22"/>
        </w:rPr>
      </w:pPr>
      <w:r w:rsidRPr="00C52A36">
        <w:rPr>
          <w:rFonts w:ascii="Arial" w:hAnsi="Arial" w:cs="Arial"/>
          <w:color w:val="auto"/>
          <w:sz w:val="22"/>
          <w:szCs w:val="22"/>
        </w:rPr>
        <w:t xml:space="preserve">z zastrzeżeniem zachowania przez nich zasady poufności uzyskanych informacji. </w:t>
      </w:r>
      <w:r w:rsidRPr="00C52A36">
        <w:rPr>
          <w:rFonts w:ascii="Arial" w:hAnsi="Arial" w:cs="Arial"/>
          <w:b/>
          <w:color w:val="auto"/>
          <w:sz w:val="22"/>
          <w:szCs w:val="22"/>
        </w:rPr>
        <w:t>Strony</w:t>
      </w:r>
      <w:r w:rsidRPr="00C52A36">
        <w:rPr>
          <w:rFonts w:ascii="Arial" w:hAnsi="Arial" w:cs="Arial"/>
          <w:color w:val="auto"/>
          <w:sz w:val="22"/>
          <w:szCs w:val="22"/>
        </w:rPr>
        <w:t xml:space="preserve"> odpowiadają za podjęcie i zapewnienie wszelkich niezbędnych środków mających na celu dochowanie wyżej wymienionych zasad przez te podmioty.</w:t>
      </w:r>
    </w:p>
    <w:p w14:paraId="2281B1AB" w14:textId="77777777" w:rsidR="00137FD0" w:rsidRPr="00C52A36" w:rsidRDefault="00137FD0" w:rsidP="00137FD0">
      <w:pPr>
        <w:pStyle w:val="Stylwyliczanie"/>
        <w:numPr>
          <w:ilvl w:val="0"/>
          <w:numId w:val="1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C52A36">
        <w:rPr>
          <w:rFonts w:ascii="Arial" w:hAnsi="Arial" w:cs="Arial"/>
          <w:color w:val="auto"/>
          <w:sz w:val="22"/>
          <w:szCs w:val="22"/>
        </w:rPr>
        <w:t xml:space="preserve">Postanowienia ust. 2 i ust. 3 nie dotyczą informacji, które należą do informacji powszechnie znanych lub których ujawnienie jest wymagane na podstawie powszechnie obowiązujących przepisów prawa lub których ujawnienie wymagane jest prawomocnym wyrokiem sądu, a także informacji, które zostaną zaaprobowane na piśmie przez drugą </w:t>
      </w:r>
      <w:r w:rsidRPr="00C52A36">
        <w:rPr>
          <w:rFonts w:ascii="Arial" w:hAnsi="Arial" w:cs="Arial"/>
          <w:b/>
          <w:color w:val="auto"/>
          <w:sz w:val="22"/>
          <w:szCs w:val="22"/>
        </w:rPr>
        <w:t>Stronę</w:t>
      </w:r>
      <w:r w:rsidRPr="00C52A36">
        <w:rPr>
          <w:rFonts w:ascii="Arial" w:hAnsi="Arial" w:cs="Arial"/>
          <w:color w:val="auto"/>
          <w:sz w:val="22"/>
          <w:szCs w:val="22"/>
        </w:rPr>
        <w:t>, jako informacje, które mogą zostać ujawnione.</w:t>
      </w:r>
    </w:p>
    <w:p w14:paraId="093B888E" w14:textId="2E509F75" w:rsidR="00137FD0" w:rsidRPr="00C52A36" w:rsidRDefault="00137FD0" w:rsidP="00782D92">
      <w:pPr>
        <w:pStyle w:val="Stylwyliczanie"/>
        <w:numPr>
          <w:ilvl w:val="0"/>
          <w:numId w:val="1"/>
        </w:numPr>
        <w:tabs>
          <w:tab w:val="clear" w:pos="1276"/>
          <w:tab w:val="clear" w:pos="2552"/>
          <w:tab w:val="clear" w:pos="3261"/>
          <w:tab w:val="num" w:pos="426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C52A36">
        <w:rPr>
          <w:rFonts w:ascii="Arial" w:hAnsi="Arial" w:cs="Arial"/>
          <w:b/>
          <w:color w:val="auto"/>
          <w:sz w:val="22"/>
          <w:szCs w:val="22"/>
        </w:rPr>
        <w:t>Strony</w:t>
      </w:r>
      <w:r w:rsidRPr="00C52A36">
        <w:rPr>
          <w:rFonts w:ascii="Arial" w:hAnsi="Arial" w:cs="Arial"/>
          <w:color w:val="auto"/>
          <w:sz w:val="22"/>
          <w:szCs w:val="22"/>
        </w:rPr>
        <w:t xml:space="preserve"> oświadczają, iż w związku z posiadaniem przez PGE Polską Grupę Energetyczną S.A. - podmiotu dominującego w stosunku do</w:t>
      </w:r>
      <w:r w:rsidR="0012198E" w:rsidRPr="00C52A36">
        <w:rPr>
          <w:rFonts w:ascii="Arial" w:hAnsi="Arial" w:cs="Arial"/>
          <w:color w:val="auto"/>
          <w:sz w:val="22"/>
          <w:szCs w:val="22"/>
        </w:rPr>
        <w:t xml:space="preserve"> OSD</w:t>
      </w:r>
      <w:r w:rsidRPr="00C52A36">
        <w:rPr>
          <w:rFonts w:ascii="Arial" w:hAnsi="Arial" w:cs="Arial"/>
          <w:color w:val="auto"/>
          <w:sz w:val="22"/>
          <w:szCs w:val="22"/>
        </w:rPr>
        <w:t xml:space="preserve"> Energoserwis Kleszczów Sp.  z o.o. - statusu spółki publicznej, wyrażają zgodę na przekazywanie tej umowy PGE Polskiej Grupie Energetycznej S.A. na potrzeby zgodne z prawem wykonania przez PGE Polską Grupę Energetyczną S.A. obowiązków informacyjnych wynikających z art. 56 ustawy z dnia 29 lipca 2005 roku o ofercie publicznej i warunkach wprowadzania instrumentów finansowych do zorganizowanego systemu obrotu oraz o spółkach publicznych (tj. </w:t>
      </w:r>
      <w:r w:rsidR="0012198E" w:rsidRPr="00C52A36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Dz. U. z 2024. r. poz. 620</w:t>
      </w:r>
      <w:r w:rsidRPr="00C52A36">
        <w:rPr>
          <w:rFonts w:ascii="Arial" w:hAnsi="Arial" w:cs="Arial"/>
          <w:color w:val="auto"/>
          <w:sz w:val="22"/>
          <w:szCs w:val="22"/>
        </w:rPr>
        <w:t xml:space="preserve">) oraz podawanie do publicznej wiadomości informacji dotyczących przedmiotowej umowy w zakresie wskazanym w § 9, w związku z § 5 ust. 1 pkt 3, rozporządzenia Ministra Finansów z dnia </w:t>
      </w:r>
      <w:r w:rsidR="0012198E" w:rsidRPr="00C52A36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29 marca 2018 </w:t>
      </w:r>
      <w:r w:rsidRPr="00C52A36">
        <w:rPr>
          <w:rFonts w:ascii="Arial" w:hAnsi="Arial" w:cs="Arial"/>
          <w:color w:val="auto"/>
          <w:sz w:val="22"/>
          <w:szCs w:val="22"/>
        </w:rPr>
        <w:t>roku w sprawie informacji bieżących i okresowych przekazywanych przez emitentów papierów wartościowych oraz warunków uznawania za równoważne informacji wymaganych przepisami prawa państwa nie będącego państwem członkowskim (</w:t>
      </w:r>
      <w:r w:rsidR="0012198E" w:rsidRPr="00C52A36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Dz. U. z 2018. r. poz. 757</w:t>
      </w:r>
      <w:r w:rsidRPr="00C52A36">
        <w:rPr>
          <w:rFonts w:ascii="Arial" w:hAnsi="Arial" w:cs="Arial"/>
          <w:color w:val="auto"/>
          <w:sz w:val="22"/>
          <w:szCs w:val="22"/>
        </w:rPr>
        <w:t>).</w:t>
      </w:r>
    </w:p>
    <w:p w14:paraId="50628D94" w14:textId="50EF3607" w:rsidR="00D1074B" w:rsidRPr="00C52A36" w:rsidRDefault="00D1074B" w:rsidP="00B12553">
      <w:pPr>
        <w:pStyle w:val="Stylwyliczanie"/>
        <w:numPr>
          <w:ilvl w:val="0"/>
          <w:numId w:val="1"/>
        </w:numPr>
        <w:tabs>
          <w:tab w:val="clear" w:pos="1276"/>
          <w:tab w:val="clear" w:pos="2552"/>
          <w:tab w:val="clear" w:pos="3261"/>
          <w:tab w:val="num" w:pos="426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C52A36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Informacje stanowiące tajemnicę </w:t>
      </w:r>
      <w:r w:rsidRPr="00C52A36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Stron</w:t>
      </w:r>
      <w:r w:rsidRPr="00C52A36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mogą stanowić informacje poufne w rozumieniu rozporządzenia 596/2014  Parlamentu Europejskiego i Rady (UE) nr 596/2014 z dnia 16 kwietnia 2014 r. w sprawie nadużyć na rynku oraz uchylające dyrektywę 2003/6/WE Parlamentu Europejskiego i Rady i dyrektywy Komisji 2003/124/WE, 2003/125/WE 2004/72/WE (Dz. Urz. UE L 173 z 12.06.2014, str. 1, z późniejszymi zmianami), których nieuprawnione ujawnienie, wykorzystanie lub dokonywanie rekomendacji na ich podstawie wiąże się z odpowiedzialnością przewidzianą w powszechnie obowiązujących przepisach prawa, w tym odpowiedzialnością karną. </w:t>
      </w:r>
    </w:p>
    <w:p w14:paraId="4BF25593" w14:textId="6FDE4C11" w:rsidR="00137FD0" w:rsidRPr="00271017" w:rsidRDefault="00137FD0" w:rsidP="00D1074B">
      <w:pPr>
        <w:pStyle w:val="Stylwyliczanie"/>
        <w:tabs>
          <w:tab w:val="clear" w:pos="1276"/>
          <w:tab w:val="clear" w:pos="2552"/>
          <w:tab w:val="clear" w:pos="3261"/>
        </w:tabs>
        <w:spacing w:before="0" w:line="276" w:lineRule="auto"/>
        <w:ind w:left="426"/>
        <w:rPr>
          <w:rFonts w:ascii="Arial" w:hAnsi="Arial" w:cs="Arial"/>
          <w:color w:val="auto"/>
          <w:sz w:val="22"/>
          <w:szCs w:val="22"/>
        </w:rPr>
      </w:pPr>
    </w:p>
    <w:p w14:paraId="2AC9C5C4" w14:textId="77777777" w:rsidR="00137FD0" w:rsidRPr="00A50D28" w:rsidRDefault="00137FD0" w:rsidP="00137FD0">
      <w:pPr>
        <w:pStyle w:val="Tekstpodstawowy"/>
        <w:spacing w:before="240" w:after="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A50D28">
        <w:rPr>
          <w:rFonts w:ascii="Arial" w:hAnsi="Arial" w:cs="Arial"/>
          <w:b/>
          <w:color w:val="auto"/>
          <w:sz w:val="22"/>
          <w:szCs w:val="22"/>
          <w:lang w:val="pl-PL"/>
        </w:rPr>
        <w:t>§ 10</w:t>
      </w:r>
    </w:p>
    <w:p w14:paraId="19B4B01F" w14:textId="77777777" w:rsidR="00137FD0" w:rsidRPr="00A50D28" w:rsidRDefault="00137FD0" w:rsidP="00137FD0">
      <w:pPr>
        <w:pStyle w:val="Stylwyliczanie"/>
        <w:tabs>
          <w:tab w:val="clear" w:pos="1276"/>
          <w:tab w:val="clear" w:pos="2552"/>
          <w:tab w:val="clear" w:pos="3261"/>
        </w:tabs>
        <w:spacing w:before="0" w:after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50D28">
        <w:rPr>
          <w:rFonts w:ascii="Arial" w:hAnsi="Arial" w:cs="Arial"/>
          <w:b/>
          <w:color w:val="auto"/>
          <w:sz w:val="22"/>
          <w:szCs w:val="22"/>
        </w:rPr>
        <w:t>Rozliczenia finansowe i fakturowanie</w:t>
      </w:r>
    </w:p>
    <w:p w14:paraId="43D5466A" w14:textId="77777777" w:rsidR="00137FD0" w:rsidRPr="00A50D28" w:rsidRDefault="00137FD0" w:rsidP="00137FD0">
      <w:pPr>
        <w:pStyle w:val="Stylwyliczanie"/>
        <w:widowControl w:val="0"/>
        <w:numPr>
          <w:ilvl w:val="0"/>
          <w:numId w:val="26"/>
        </w:numPr>
        <w:tabs>
          <w:tab w:val="clear" w:pos="1276"/>
          <w:tab w:val="clear" w:pos="2340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 w:hanging="425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A50D28">
        <w:rPr>
          <w:rFonts w:ascii="Arial" w:hAnsi="Arial" w:cs="Arial"/>
          <w:b/>
          <w:color w:val="auto"/>
          <w:sz w:val="22"/>
          <w:szCs w:val="22"/>
        </w:rPr>
        <w:t xml:space="preserve">Sprzedawca 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zobowiązuje się do zapłaty należności na rzecz </w:t>
      </w:r>
      <w:r w:rsidRPr="00A50D28">
        <w:rPr>
          <w:rFonts w:ascii="Arial" w:hAnsi="Arial" w:cs="Arial"/>
          <w:b/>
          <w:color w:val="auto"/>
          <w:sz w:val="22"/>
          <w:szCs w:val="22"/>
        </w:rPr>
        <w:t>OSD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za dodatkowe odczyty układów pomiarowo-rozliczeniowych dokonane na żądanie </w:t>
      </w:r>
      <w:r w:rsidRPr="00A50D28">
        <w:rPr>
          <w:rFonts w:ascii="Arial" w:hAnsi="Arial" w:cs="Arial"/>
          <w:b/>
          <w:color w:val="auto"/>
          <w:sz w:val="22"/>
          <w:szCs w:val="22"/>
        </w:rPr>
        <w:t>Sprzedawcy</w:t>
      </w:r>
      <w:r w:rsidRPr="00A50D28">
        <w:rPr>
          <w:rFonts w:ascii="Arial" w:hAnsi="Arial" w:cs="Arial"/>
          <w:color w:val="auto"/>
          <w:sz w:val="22"/>
          <w:szCs w:val="22"/>
        </w:rPr>
        <w:t>.</w:t>
      </w:r>
    </w:p>
    <w:p w14:paraId="67FB3057" w14:textId="77777777" w:rsidR="00137FD0" w:rsidRPr="005D0593" w:rsidRDefault="00137FD0" w:rsidP="00137FD0">
      <w:pPr>
        <w:pStyle w:val="Stylwyliczanie"/>
        <w:widowControl w:val="0"/>
        <w:numPr>
          <w:ilvl w:val="0"/>
          <w:numId w:val="26"/>
        </w:numPr>
        <w:tabs>
          <w:tab w:val="clear" w:pos="1276"/>
          <w:tab w:val="clear" w:pos="2340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 w:hanging="425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5D0593">
        <w:rPr>
          <w:rFonts w:ascii="Arial" w:hAnsi="Arial" w:cs="Arial"/>
          <w:color w:val="auto"/>
          <w:sz w:val="22"/>
          <w:szCs w:val="22"/>
        </w:rPr>
        <w:t>Strony ustalają, że opłata netto za wykonanie czynności wymienionej w ust. 1 będzie wyliczana zgodnie z algorytmem:</w:t>
      </w:r>
    </w:p>
    <w:p w14:paraId="2A7A5FA9" w14:textId="77777777" w:rsidR="00137FD0" w:rsidRPr="005D0593" w:rsidRDefault="00137FD0" w:rsidP="00137FD0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/>
        <w:jc w:val="center"/>
        <w:textAlignment w:val="baseline"/>
        <w:rPr>
          <w:rFonts w:ascii="Arial" w:hAnsi="Arial" w:cs="Arial"/>
          <w:color w:val="auto"/>
          <w:sz w:val="22"/>
          <w:szCs w:val="22"/>
        </w:rPr>
      </w:pPr>
    </w:p>
    <w:p w14:paraId="33B49902" w14:textId="77777777" w:rsidR="00137FD0" w:rsidRPr="005D0593" w:rsidRDefault="00137FD0" w:rsidP="00137FD0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/>
        <w:jc w:val="center"/>
        <w:textAlignment w:val="baseline"/>
        <w:rPr>
          <w:rFonts w:ascii="Arial" w:hAnsi="Arial" w:cs="Arial"/>
          <w:color w:val="auto"/>
          <w:sz w:val="22"/>
          <w:szCs w:val="22"/>
          <w:highlight w:val="green"/>
        </w:rPr>
      </w:pPr>
      <w:r w:rsidRPr="005D0593">
        <w:rPr>
          <w:rFonts w:ascii="Arial" w:hAnsi="Arial" w:cs="Arial"/>
          <w:color w:val="auto"/>
          <w:sz w:val="22"/>
          <w:szCs w:val="22"/>
        </w:rPr>
        <w:t>O = L</w:t>
      </w:r>
      <w:r w:rsidRPr="005D0593">
        <w:rPr>
          <w:rFonts w:ascii="Arial" w:hAnsi="Arial" w:cs="Arial"/>
          <w:color w:val="auto"/>
          <w:sz w:val="22"/>
          <w:szCs w:val="22"/>
          <w:vertAlign w:val="subscript"/>
        </w:rPr>
        <w:t xml:space="preserve"> </w:t>
      </w:r>
      <w:r w:rsidRPr="005D0593">
        <w:rPr>
          <w:rFonts w:ascii="Arial" w:hAnsi="Arial" w:cs="Arial"/>
          <w:color w:val="auto"/>
          <w:sz w:val="22"/>
          <w:szCs w:val="22"/>
        </w:rPr>
        <w:t>x S</w:t>
      </w:r>
      <w:r w:rsidRPr="005D0593">
        <w:rPr>
          <w:rFonts w:ascii="Arial" w:hAnsi="Arial" w:cs="Arial"/>
          <w:color w:val="auto"/>
          <w:sz w:val="22"/>
          <w:szCs w:val="22"/>
          <w:vertAlign w:val="subscript"/>
        </w:rPr>
        <w:t xml:space="preserve"> </w:t>
      </w:r>
    </w:p>
    <w:p w14:paraId="79C46522" w14:textId="77777777" w:rsidR="00BC0AFF" w:rsidRPr="005D0593" w:rsidRDefault="00BC0AFF" w:rsidP="00137FD0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/>
        <w:textAlignment w:val="baseline"/>
        <w:rPr>
          <w:rFonts w:ascii="Arial" w:hAnsi="Arial" w:cs="Arial"/>
          <w:color w:val="auto"/>
          <w:sz w:val="22"/>
          <w:szCs w:val="22"/>
        </w:rPr>
      </w:pPr>
    </w:p>
    <w:p w14:paraId="744EFDE0" w14:textId="66021AA0" w:rsidR="00137FD0" w:rsidRPr="005D0593" w:rsidRDefault="00137FD0" w:rsidP="00137FD0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5D0593">
        <w:rPr>
          <w:rFonts w:ascii="Arial" w:hAnsi="Arial" w:cs="Arial"/>
          <w:color w:val="auto"/>
          <w:sz w:val="22"/>
          <w:szCs w:val="22"/>
        </w:rPr>
        <w:t>O</w:t>
      </w:r>
      <w:r w:rsidRPr="005D0593">
        <w:rPr>
          <w:rFonts w:ascii="Arial" w:hAnsi="Arial" w:cs="Arial"/>
          <w:color w:val="auto"/>
          <w:sz w:val="22"/>
          <w:szCs w:val="22"/>
        </w:rPr>
        <w:tab/>
        <w:t>- opłata netto [zł]</w:t>
      </w:r>
    </w:p>
    <w:p w14:paraId="156E6DEB" w14:textId="77777777" w:rsidR="00137FD0" w:rsidRPr="005D0593" w:rsidRDefault="00137FD0" w:rsidP="00137FD0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/>
        <w:textAlignment w:val="baseline"/>
        <w:rPr>
          <w:rFonts w:ascii="Arial" w:hAnsi="Arial" w:cs="Arial"/>
          <w:b/>
          <w:color w:val="auto"/>
          <w:sz w:val="22"/>
          <w:szCs w:val="22"/>
        </w:rPr>
      </w:pPr>
      <w:r w:rsidRPr="005D0593">
        <w:rPr>
          <w:rFonts w:ascii="Arial" w:hAnsi="Arial" w:cs="Arial"/>
          <w:color w:val="auto"/>
          <w:sz w:val="22"/>
          <w:szCs w:val="22"/>
        </w:rPr>
        <w:t>L</w:t>
      </w:r>
      <w:r w:rsidRPr="005D0593">
        <w:rPr>
          <w:rFonts w:ascii="Arial" w:hAnsi="Arial" w:cs="Arial"/>
          <w:color w:val="auto"/>
          <w:sz w:val="22"/>
          <w:szCs w:val="22"/>
          <w:vertAlign w:val="subscript"/>
        </w:rPr>
        <w:tab/>
      </w:r>
      <w:r w:rsidRPr="005D0593">
        <w:rPr>
          <w:rFonts w:ascii="Arial" w:hAnsi="Arial" w:cs="Arial"/>
          <w:color w:val="auto"/>
          <w:sz w:val="22"/>
          <w:szCs w:val="22"/>
        </w:rPr>
        <w:t>- liczba dodatkowo odczytanych układów pomiarowo-rozliczeniowych dokonanych na</w:t>
      </w:r>
      <w:r w:rsidRPr="005D0593">
        <w:rPr>
          <w:rFonts w:ascii="Arial" w:hAnsi="Arial" w:cs="Arial"/>
          <w:color w:val="auto"/>
          <w:sz w:val="22"/>
          <w:szCs w:val="22"/>
        </w:rPr>
        <w:br/>
        <w:t xml:space="preserve">     żądanie </w:t>
      </w:r>
      <w:r w:rsidRPr="005D0593">
        <w:rPr>
          <w:rFonts w:ascii="Arial" w:hAnsi="Arial" w:cs="Arial"/>
          <w:b/>
          <w:color w:val="auto"/>
          <w:sz w:val="22"/>
          <w:szCs w:val="22"/>
        </w:rPr>
        <w:t>Sprzedawcy</w:t>
      </w:r>
    </w:p>
    <w:p w14:paraId="487B8771" w14:textId="2185CD81" w:rsidR="00137FD0" w:rsidRPr="005D0593" w:rsidRDefault="00137FD0" w:rsidP="00137FD0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5D0593">
        <w:rPr>
          <w:rFonts w:ascii="Arial" w:hAnsi="Arial" w:cs="Arial"/>
          <w:color w:val="auto"/>
          <w:sz w:val="22"/>
          <w:szCs w:val="22"/>
        </w:rPr>
        <w:t>S</w:t>
      </w:r>
      <w:r w:rsidRPr="005D0593">
        <w:rPr>
          <w:rFonts w:ascii="Arial" w:hAnsi="Arial" w:cs="Arial"/>
          <w:color w:val="auto"/>
          <w:sz w:val="22"/>
          <w:szCs w:val="22"/>
        </w:rPr>
        <w:tab/>
        <w:t>- jednostkowa stawka za dodatkowy odczyt układu pomiarowo-rozliczeniowego</w:t>
      </w:r>
      <w:r w:rsidRPr="005D0593">
        <w:rPr>
          <w:rFonts w:ascii="Arial" w:hAnsi="Arial" w:cs="Arial"/>
          <w:color w:val="auto"/>
          <w:sz w:val="22"/>
          <w:szCs w:val="22"/>
        </w:rPr>
        <w:br/>
        <w:t xml:space="preserve">        dokonanego na żądanie </w:t>
      </w:r>
      <w:r w:rsidRPr="005D0593">
        <w:rPr>
          <w:rFonts w:ascii="Arial" w:hAnsi="Arial" w:cs="Arial"/>
          <w:b/>
          <w:color w:val="auto"/>
          <w:sz w:val="22"/>
          <w:szCs w:val="22"/>
        </w:rPr>
        <w:t>Sprzedawcy</w:t>
      </w:r>
      <w:r w:rsidRPr="005D0593">
        <w:rPr>
          <w:rFonts w:ascii="Arial" w:hAnsi="Arial" w:cs="Arial"/>
          <w:color w:val="auto"/>
          <w:sz w:val="22"/>
          <w:szCs w:val="22"/>
        </w:rPr>
        <w:t>.</w:t>
      </w:r>
    </w:p>
    <w:p w14:paraId="59CF44FB" w14:textId="2529A41C" w:rsidR="00DD50BB" w:rsidRPr="005D0593" w:rsidRDefault="00A33B29" w:rsidP="00137FD0">
      <w:pPr>
        <w:pStyle w:val="Stylwyliczanie"/>
        <w:widowControl w:val="0"/>
        <w:tabs>
          <w:tab w:val="clear" w:pos="1276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5D0593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Strony ustalają, </w:t>
      </w:r>
      <w:r w:rsidR="00DD50BB" w:rsidRPr="005D0593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że opłata netto za wykonanie czynności wymienionej w ust. 1 jest określona  w „Cenniku Usług Pozataryfowych - dodatkowych” dostępnym na stronie internetowej </w:t>
      </w:r>
      <w:hyperlink r:id="rId8" w:history="1">
        <w:r w:rsidR="00DD50BB" w:rsidRPr="005D0593">
          <w:rPr>
            <w:rStyle w:val="Hipercze"/>
            <w:rFonts w:ascii="Arial" w:eastAsia="Arial" w:hAnsi="Arial" w:cs="Arial"/>
            <w:color w:val="auto"/>
            <w:kern w:val="2"/>
            <w:sz w:val="22"/>
            <w:szCs w:val="22"/>
            <w14:ligatures w14:val="standardContextual"/>
          </w:rPr>
          <w:t>www.es-k.pl</w:t>
        </w:r>
      </w:hyperlink>
      <w:r w:rsidR="00E80219" w:rsidRPr="005D0593">
        <w:rPr>
          <w:rStyle w:val="Hipercze"/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.</w:t>
      </w:r>
      <w:r w:rsidR="00DD50BB" w:rsidRPr="005D0593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 </w:t>
      </w:r>
    </w:p>
    <w:p w14:paraId="4607E74C" w14:textId="77777777" w:rsidR="00137FD0" w:rsidRPr="00A50D28" w:rsidRDefault="00137FD0" w:rsidP="00137FD0">
      <w:pPr>
        <w:pStyle w:val="Stylwyliczanie"/>
        <w:widowControl w:val="0"/>
        <w:numPr>
          <w:ilvl w:val="0"/>
          <w:numId w:val="26"/>
        </w:numPr>
        <w:tabs>
          <w:tab w:val="clear" w:pos="1276"/>
          <w:tab w:val="clear" w:pos="2340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 w:hanging="425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A50D28">
        <w:rPr>
          <w:rFonts w:ascii="Arial" w:hAnsi="Arial" w:cs="Arial"/>
          <w:b/>
          <w:color w:val="auto"/>
          <w:sz w:val="22"/>
          <w:szCs w:val="22"/>
        </w:rPr>
        <w:t>OSD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zastrzega sobie prawo do zmiany cen za dodatkowe usługi świadczone przez </w:t>
      </w:r>
      <w:r w:rsidRPr="00A50D28">
        <w:rPr>
          <w:rFonts w:ascii="Arial" w:hAnsi="Arial" w:cs="Arial"/>
          <w:b/>
          <w:color w:val="auto"/>
          <w:sz w:val="22"/>
          <w:szCs w:val="22"/>
        </w:rPr>
        <w:t>OSD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na rzecz </w:t>
      </w:r>
      <w:r w:rsidRPr="00A50D28">
        <w:rPr>
          <w:rFonts w:ascii="Arial" w:hAnsi="Arial" w:cs="Arial"/>
          <w:b/>
          <w:color w:val="auto"/>
          <w:sz w:val="22"/>
          <w:szCs w:val="22"/>
        </w:rPr>
        <w:t xml:space="preserve">Sprzedawcy, 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o których mowa w ust. 1 - w drodze jednostronnego oświadczenia woli złożonego </w:t>
      </w:r>
      <w:r w:rsidRPr="00A50D28">
        <w:rPr>
          <w:rFonts w:ascii="Arial" w:hAnsi="Arial" w:cs="Arial"/>
          <w:b/>
          <w:color w:val="auto"/>
          <w:sz w:val="22"/>
          <w:szCs w:val="22"/>
        </w:rPr>
        <w:t>Sprzedawcy</w:t>
      </w:r>
      <w:r w:rsidRPr="00A50D28">
        <w:rPr>
          <w:rFonts w:ascii="Arial" w:hAnsi="Arial" w:cs="Arial"/>
          <w:color w:val="auto"/>
          <w:sz w:val="22"/>
          <w:szCs w:val="22"/>
        </w:rPr>
        <w:t>, z zastrzeżeniem postanowienia ust. 4.</w:t>
      </w:r>
    </w:p>
    <w:p w14:paraId="38412201" w14:textId="77777777" w:rsidR="00137FD0" w:rsidRPr="00A50D28" w:rsidRDefault="00137FD0" w:rsidP="00137FD0">
      <w:pPr>
        <w:pStyle w:val="Stylwyliczanie"/>
        <w:widowControl w:val="0"/>
        <w:numPr>
          <w:ilvl w:val="0"/>
          <w:numId w:val="26"/>
        </w:numPr>
        <w:tabs>
          <w:tab w:val="clear" w:pos="1276"/>
          <w:tab w:val="clear" w:pos="2340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 w:hanging="425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A50D28">
        <w:rPr>
          <w:rFonts w:ascii="Arial" w:hAnsi="Arial" w:cs="Arial"/>
          <w:color w:val="auto"/>
          <w:sz w:val="22"/>
          <w:szCs w:val="22"/>
        </w:rPr>
        <w:t xml:space="preserve">O zmianie opłaty, o której mowa w ust. 2, </w:t>
      </w:r>
      <w:r w:rsidRPr="00A50D28">
        <w:rPr>
          <w:rFonts w:ascii="Arial" w:hAnsi="Arial" w:cs="Arial"/>
          <w:b/>
          <w:color w:val="auto"/>
          <w:sz w:val="22"/>
          <w:szCs w:val="22"/>
        </w:rPr>
        <w:t>Sprzedawca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zostanie powiadomiony </w:t>
      </w:r>
      <w:r w:rsidRPr="00A50D28">
        <w:rPr>
          <w:rFonts w:ascii="Arial" w:hAnsi="Arial" w:cs="Arial"/>
          <w:color w:val="auto"/>
          <w:sz w:val="22"/>
          <w:szCs w:val="22"/>
        </w:rPr>
        <w:br/>
        <w:t xml:space="preserve">w terminie nie później niż 14 dni kalendarzowych przed wejściem w życie tej zmiany, na adres przedstawiciela </w:t>
      </w:r>
      <w:r w:rsidRPr="00A50D28">
        <w:rPr>
          <w:rFonts w:ascii="Arial" w:hAnsi="Arial" w:cs="Arial"/>
          <w:b/>
          <w:color w:val="auto"/>
          <w:sz w:val="22"/>
          <w:szCs w:val="22"/>
        </w:rPr>
        <w:t>Sprzedawcy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wymienionego w treści Załącznika nr 2 do Umowy. </w:t>
      </w:r>
    </w:p>
    <w:p w14:paraId="35C26092" w14:textId="77777777" w:rsidR="00137FD0" w:rsidRPr="00A50D28" w:rsidRDefault="00137FD0" w:rsidP="00137FD0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76" w:lineRule="auto"/>
        <w:ind w:left="426" w:hanging="444"/>
        <w:jc w:val="both"/>
        <w:textAlignment w:val="baseline"/>
        <w:rPr>
          <w:rFonts w:ascii="Arial" w:hAnsi="Arial" w:cs="Arial"/>
          <w:sz w:val="22"/>
          <w:szCs w:val="22"/>
        </w:rPr>
      </w:pPr>
      <w:r w:rsidRPr="00A50D28">
        <w:rPr>
          <w:rFonts w:ascii="Arial" w:hAnsi="Arial" w:cs="Arial"/>
          <w:sz w:val="22"/>
          <w:szCs w:val="22"/>
        </w:rPr>
        <w:t>Do ceny stosowanej we wzajemnych rozliczeniach zostanie naliczony podatek VAT     zgodnie z obowiązującymi przepisami.</w:t>
      </w:r>
    </w:p>
    <w:p w14:paraId="7CFFA391" w14:textId="77777777" w:rsidR="00137FD0" w:rsidRPr="00A50D28" w:rsidRDefault="00137FD0" w:rsidP="00137FD0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76" w:lineRule="auto"/>
        <w:ind w:left="448" w:hanging="466"/>
        <w:jc w:val="both"/>
        <w:textAlignment w:val="baseline"/>
        <w:rPr>
          <w:rFonts w:ascii="Arial" w:hAnsi="Arial" w:cs="Arial"/>
          <w:sz w:val="22"/>
          <w:szCs w:val="22"/>
        </w:rPr>
      </w:pPr>
      <w:r w:rsidRPr="00A50D28">
        <w:rPr>
          <w:rFonts w:ascii="Arial" w:hAnsi="Arial" w:cs="Arial"/>
          <w:sz w:val="22"/>
          <w:szCs w:val="22"/>
        </w:rPr>
        <w:t>Najpóźniej do</w:t>
      </w:r>
      <w:r w:rsidRPr="00A50D28">
        <w:rPr>
          <w:rFonts w:ascii="Arial" w:hAnsi="Arial" w:cs="Arial"/>
          <w:b/>
          <w:sz w:val="22"/>
          <w:szCs w:val="22"/>
        </w:rPr>
        <w:t xml:space="preserve"> </w:t>
      </w:r>
      <w:r w:rsidRPr="00A50D28">
        <w:rPr>
          <w:rFonts w:ascii="Arial" w:hAnsi="Arial" w:cs="Arial"/>
          <w:sz w:val="22"/>
          <w:szCs w:val="22"/>
        </w:rPr>
        <w:t xml:space="preserve">7 dnia kalendarzowego po zakończeniu miesiąca kalendarzowego, stanowiącego okres rozliczeniowy, </w:t>
      </w:r>
      <w:r w:rsidRPr="00A50D28">
        <w:rPr>
          <w:rFonts w:ascii="Arial" w:hAnsi="Arial" w:cs="Arial"/>
          <w:b/>
          <w:sz w:val="22"/>
          <w:szCs w:val="22"/>
        </w:rPr>
        <w:t>OSD</w:t>
      </w:r>
      <w:r w:rsidRPr="00A50D28">
        <w:rPr>
          <w:rFonts w:ascii="Arial" w:hAnsi="Arial" w:cs="Arial"/>
          <w:sz w:val="22"/>
          <w:szCs w:val="22"/>
        </w:rPr>
        <w:t xml:space="preserve"> wystawi </w:t>
      </w:r>
      <w:r w:rsidRPr="00A50D28">
        <w:rPr>
          <w:rFonts w:ascii="Arial" w:hAnsi="Arial" w:cs="Arial"/>
          <w:b/>
          <w:sz w:val="22"/>
          <w:szCs w:val="22"/>
        </w:rPr>
        <w:t>Sprzedawcy</w:t>
      </w:r>
      <w:r w:rsidRPr="00A50D28">
        <w:rPr>
          <w:rFonts w:ascii="Arial" w:hAnsi="Arial" w:cs="Arial"/>
          <w:sz w:val="22"/>
          <w:szCs w:val="22"/>
        </w:rPr>
        <w:t xml:space="preserve"> fakturę VAT.</w:t>
      </w:r>
    </w:p>
    <w:p w14:paraId="7632EC68" w14:textId="77777777" w:rsidR="00137FD0" w:rsidRPr="00A50D28" w:rsidRDefault="00137FD0" w:rsidP="00137FD0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76" w:lineRule="auto"/>
        <w:ind w:left="434" w:hanging="452"/>
        <w:jc w:val="both"/>
        <w:textAlignment w:val="baseline"/>
        <w:rPr>
          <w:rFonts w:ascii="Arial" w:hAnsi="Arial" w:cs="Arial"/>
          <w:sz w:val="22"/>
          <w:szCs w:val="22"/>
        </w:rPr>
      </w:pPr>
      <w:r w:rsidRPr="00A50D28">
        <w:rPr>
          <w:rFonts w:ascii="Arial" w:hAnsi="Arial" w:cs="Arial"/>
          <w:sz w:val="22"/>
          <w:szCs w:val="22"/>
        </w:rPr>
        <w:t xml:space="preserve">W przypadku, gdy niezbędne będzie skorygowanie należności, </w:t>
      </w:r>
      <w:r w:rsidRPr="00A50D28">
        <w:rPr>
          <w:rFonts w:ascii="Arial" w:hAnsi="Arial" w:cs="Arial"/>
          <w:b/>
          <w:sz w:val="22"/>
          <w:szCs w:val="22"/>
        </w:rPr>
        <w:t>OSD</w:t>
      </w:r>
      <w:r w:rsidRPr="00A50D28">
        <w:rPr>
          <w:rFonts w:ascii="Arial" w:hAnsi="Arial" w:cs="Arial"/>
          <w:sz w:val="22"/>
          <w:szCs w:val="22"/>
        </w:rPr>
        <w:t xml:space="preserve"> wystawi fakturę VAT korygującą.</w:t>
      </w:r>
    </w:p>
    <w:p w14:paraId="1AA44001" w14:textId="77777777" w:rsidR="00137FD0" w:rsidRPr="00A50D28" w:rsidRDefault="00137FD0" w:rsidP="00137FD0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76" w:lineRule="auto"/>
        <w:ind w:left="426" w:hanging="444"/>
        <w:jc w:val="both"/>
        <w:textAlignment w:val="baseline"/>
        <w:rPr>
          <w:rFonts w:ascii="Arial" w:hAnsi="Arial" w:cs="Arial"/>
          <w:sz w:val="22"/>
          <w:szCs w:val="22"/>
        </w:rPr>
      </w:pPr>
      <w:r w:rsidRPr="00A50D28">
        <w:rPr>
          <w:rFonts w:ascii="Arial" w:hAnsi="Arial" w:cs="Arial"/>
          <w:sz w:val="22"/>
          <w:szCs w:val="22"/>
        </w:rPr>
        <w:t xml:space="preserve">Płatności wynikające z Umowy, </w:t>
      </w:r>
      <w:r w:rsidRPr="00A50D28">
        <w:rPr>
          <w:rFonts w:ascii="Arial" w:hAnsi="Arial" w:cs="Arial"/>
          <w:b/>
          <w:sz w:val="22"/>
          <w:szCs w:val="22"/>
        </w:rPr>
        <w:t>Sprzedawca</w:t>
      </w:r>
      <w:r w:rsidRPr="00A50D28">
        <w:rPr>
          <w:rFonts w:ascii="Arial" w:hAnsi="Arial" w:cs="Arial"/>
          <w:sz w:val="22"/>
          <w:szCs w:val="22"/>
        </w:rPr>
        <w:t xml:space="preserve"> będzie regulował przelewem na konto wskazane na fakturze VAT, w terminie 21 dni kalendarzowych od daty wystawienia faktury VAT lub faktury VAT korygującej, jednak nie wcześniej niż 5 dni kalendarzowych od daty jej otrzymania. Za datę zapłaty uznaje się datę wpływu należności na rachunek bankowy </w:t>
      </w:r>
      <w:r w:rsidRPr="00A50D28">
        <w:rPr>
          <w:rFonts w:ascii="Arial" w:hAnsi="Arial" w:cs="Arial"/>
          <w:b/>
          <w:sz w:val="22"/>
          <w:szCs w:val="22"/>
        </w:rPr>
        <w:t>OSD</w:t>
      </w:r>
      <w:r w:rsidRPr="00A50D28">
        <w:rPr>
          <w:rFonts w:ascii="Arial" w:hAnsi="Arial" w:cs="Arial"/>
          <w:sz w:val="22"/>
          <w:szCs w:val="22"/>
        </w:rPr>
        <w:t>.</w:t>
      </w:r>
    </w:p>
    <w:p w14:paraId="2A382155" w14:textId="77777777" w:rsidR="00137FD0" w:rsidRPr="00A50D28" w:rsidRDefault="00137FD0" w:rsidP="00137FD0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76" w:lineRule="auto"/>
        <w:ind w:left="420" w:hanging="438"/>
        <w:jc w:val="both"/>
        <w:textAlignment w:val="baseline"/>
        <w:rPr>
          <w:rFonts w:ascii="Arial" w:hAnsi="Arial" w:cs="Arial"/>
          <w:sz w:val="22"/>
          <w:szCs w:val="22"/>
        </w:rPr>
      </w:pPr>
      <w:r w:rsidRPr="00A50D28">
        <w:rPr>
          <w:rFonts w:ascii="Arial" w:hAnsi="Arial" w:cs="Arial"/>
          <w:b/>
          <w:sz w:val="22"/>
          <w:szCs w:val="22"/>
        </w:rPr>
        <w:t>OSD</w:t>
      </w:r>
      <w:r w:rsidRPr="00A50D28">
        <w:rPr>
          <w:rFonts w:ascii="Arial" w:hAnsi="Arial" w:cs="Arial"/>
          <w:sz w:val="22"/>
          <w:szCs w:val="22"/>
        </w:rPr>
        <w:t xml:space="preserve"> i </w:t>
      </w:r>
      <w:r w:rsidRPr="00A50D28">
        <w:rPr>
          <w:rFonts w:ascii="Arial" w:hAnsi="Arial" w:cs="Arial"/>
          <w:b/>
          <w:sz w:val="22"/>
          <w:szCs w:val="22"/>
        </w:rPr>
        <w:t>Sprzedawca</w:t>
      </w:r>
      <w:r w:rsidRPr="00A50D28">
        <w:rPr>
          <w:rFonts w:ascii="Arial" w:hAnsi="Arial" w:cs="Arial"/>
          <w:sz w:val="22"/>
          <w:szCs w:val="22"/>
        </w:rPr>
        <w:t xml:space="preserve"> oświadczają, że są czynnymi podatnikami podatku VAT.</w:t>
      </w:r>
    </w:p>
    <w:p w14:paraId="466391D8" w14:textId="77777777" w:rsidR="00137FD0" w:rsidRPr="00A50D28" w:rsidRDefault="00137FD0" w:rsidP="00137FD0">
      <w:pPr>
        <w:numPr>
          <w:ilvl w:val="0"/>
          <w:numId w:val="26"/>
        </w:numPr>
        <w:tabs>
          <w:tab w:val="clear" w:pos="2340"/>
        </w:tabs>
        <w:overflowPunct w:val="0"/>
        <w:autoSpaceDE w:val="0"/>
        <w:autoSpaceDN w:val="0"/>
        <w:adjustRightInd w:val="0"/>
        <w:spacing w:line="276" w:lineRule="auto"/>
        <w:ind w:left="434" w:hanging="452"/>
        <w:jc w:val="both"/>
        <w:textAlignment w:val="baseline"/>
        <w:rPr>
          <w:rFonts w:ascii="Arial" w:hAnsi="Arial" w:cs="Arial"/>
          <w:sz w:val="22"/>
          <w:szCs w:val="22"/>
        </w:rPr>
      </w:pPr>
      <w:r w:rsidRPr="00A50D28">
        <w:rPr>
          <w:rFonts w:ascii="Arial" w:hAnsi="Arial" w:cs="Arial"/>
          <w:sz w:val="22"/>
          <w:szCs w:val="22"/>
        </w:rPr>
        <w:t xml:space="preserve">W przypadku, gdyby którakolwiek ze </w:t>
      </w:r>
      <w:r w:rsidRPr="00A50D28">
        <w:rPr>
          <w:rFonts w:ascii="Arial" w:hAnsi="Arial" w:cs="Arial"/>
          <w:b/>
          <w:sz w:val="22"/>
          <w:szCs w:val="22"/>
        </w:rPr>
        <w:t>Stron</w:t>
      </w:r>
      <w:r w:rsidRPr="00A50D28">
        <w:rPr>
          <w:rFonts w:ascii="Arial" w:hAnsi="Arial" w:cs="Arial"/>
          <w:sz w:val="22"/>
          <w:szCs w:val="22"/>
        </w:rPr>
        <w:t xml:space="preserve"> przestała być podatnikiem podatku VAT ma ona obowiązek poinformowania o tym drugą Stronę, pod rygorem odszkodowania.</w:t>
      </w:r>
    </w:p>
    <w:p w14:paraId="74DEEEBF" w14:textId="2557DEE4" w:rsidR="00137FD0" w:rsidRPr="00A50D28" w:rsidRDefault="00137FD0" w:rsidP="00137FD0">
      <w:pPr>
        <w:pStyle w:val="Stylwyliczanie"/>
        <w:widowControl w:val="0"/>
        <w:numPr>
          <w:ilvl w:val="0"/>
          <w:numId w:val="26"/>
        </w:numPr>
        <w:tabs>
          <w:tab w:val="clear" w:pos="1276"/>
          <w:tab w:val="clear" w:pos="2340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 w:hanging="425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A50D28">
        <w:rPr>
          <w:rFonts w:ascii="Arial" w:hAnsi="Arial" w:cs="Arial"/>
          <w:color w:val="auto"/>
          <w:sz w:val="22"/>
          <w:szCs w:val="22"/>
        </w:rPr>
        <w:t xml:space="preserve">W przypadku </w:t>
      </w:r>
      <w:r w:rsidR="00A43492" w:rsidRPr="00A50D28">
        <w:rPr>
          <w:rFonts w:ascii="Arial" w:hAnsi="Arial" w:cs="Arial"/>
          <w:color w:val="auto"/>
          <w:sz w:val="22"/>
          <w:szCs w:val="22"/>
        </w:rPr>
        <w:t xml:space="preserve">zwłoki 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w płatnościach należności za czynności wymienione w ust. 1 </w:t>
      </w:r>
      <w:r w:rsidRPr="00A50D28">
        <w:rPr>
          <w:rFonts w:ascii="Arial" w:hAnsi="Arial" w:cs="Arial"/>
          <w:b/>
          <w:color w:val="auto"/>
          <w:sz w:val="22"/>
          <w:szCs w:val="22"/>
        </w:rPr>
        <w:t>OSD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ma prawo naliczyć odsetki ustawowe za opóźnienie.</w:t>
      </w:r>
    </w:p>
    <w:p w14:paraId="277A0914" w14:textId="77777777" w:rsidR="00137FD0" w:rsidRPr="00A50D28" w:rsidRDefault="00137FD0" w:rsidP="00137FD0">
      <w:pPr>
        <w:pStyle w:val="Stylwyliczanie"/>
        <w:widowControl w:val="0"/>
        <w:numPr>
          <w:ilvl w:val="0"/>
          <w:numId w:val="26"/>
        </w:numPr>
        <w:tabs>
          <w:tab w:val="clear" w:pos="1276"/>
          <w:tab w:val="clear" w:pos="2340"/>
          <w:tab w:val="clear" w:pos="2552"/>
          <w:tab w:val="clear" w:pos="3261"/>
          <w:tab w:val="clear" w:pos="4536"/>
          <w:tab w:val="clear" w:pos="9072"/>
        </w:tabs>
        <w:adjustRightInd w:val="0"/>
        <w:spacing w:before="0" w:line="276" w:lineRule="auto"/>
        <w:ind w:left="425" w:hanging="425"/>
        <w:textAlignment w:val="baseline"/>
        <w:rPr>
          <w:rFonts w:ascii="Arial" w:hAnsi="Arial" w:cs="Arial"/>
          <w:color w:val="auto"/>
          <w:sz w:val="22"/>
          <w:szCs w:val="22"/>
        </w:rPr>
      </w:pPr>
      <w:r w:rsidRPr="00A50D28">
        <w:rPr>
          <w:rFonts w:ascii="Arial" w:hAnsi="Arial" w:cs="Arial"/>
          <w:color w:val="auto"/>
          <w:sz w:val="22"/>
          <w:szCs w:val="22"/>
        </w:rPr>
        <w:t>W przypadku opóźnienia w płatnościach w jakiejkolwiek części za usługi określone</w:t>
      </w:r>
      <w:r w:rsidRPr="00A50D28">
        <w:rPr>
          <w:rFonts w:ascii="Arial" w:hAnsi="Arial" w:cs="Arial"/>
          <w:color w:val="auto"/>
          <w:sz w:val="22"/>
          <w:szCs w:val="22"/>
        </w:rPr>
        <w:br/>
        <w:t xml:space="preserve">w ust. 1 ponad 30 dni kalendarzowych, </w:t>
      </w:r>
      <w:r w:rsidRPr="00A50D28">
        <w:rPr>
          <w:rFonts w:ascii="Arial" w:hAnsi="Arial" w:cs="Arial"/>
          <w:b/>
          <w:color w:val="auto"/>
          <w:sz w:val="22"/>
          <w:szCs w:val="22"/>
        </w:rPr>
        <w:t>OSD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ma prawo wstrzymać realizację Umowy w zakresie świadczeń określonych w ust. 1 do czasu dokonania przez </w:t>
      </w:r>
      <w:r w:rsidRPr="00A50D28">
        <w:rPr>
          <w:rFonts w:ascii="Arial" w:hAnsi="Arial" w:cs="Arial"/>
          <w:b/>
          <w:color w:val="auto"/>
          <w:sz w:val="22"/>
          <w:szCs w:val="22"/>
        </w:rPr>
        <w:t>Sprzedawcę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wszystkich wymaganych płatności. Wstrzymanie realizacji Umowy może nastąpić po uprzednim powiadomieniu </w:t>
      </w:r>
      <w:r w:rsidRPr="00A50D28">
        <w:rPr>
          <w:rFonts w:ascii="Arial" w:hAnsi="Arial" w:cs="Arial"/>
          <w:b/>
          <w:color w:val="auto"/>
          <w:sz w:val="22"/>
          <w:szCs w:val="22"/>
        </w:rPr>
        <w:t>Sprzedawcy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o zamiarze wstrzymania spełniania świadczeń określonych w ust. 1 - z co najmniej 7 dniowym wyprzedzeniem przed datą wstrzymania świadczeń, na adres przedstawiciela </w:t>
      </w:r>
      <w:r w:rsidRPr="00A50D28">
        <w:rPr>
          <w:rFonts w:ascii="Arial" w:hAnsi="Arial" w:cs="Arial"/>
          <w:b/>
          <w:color w:val="auto"/>
          <w:sz w:val="22"/>
          <w:szCs w:val="22"/>
        </w:rPr>
        <w:t>Sprzedawcy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wymieniony w treści Załącznika nr 2 do Umowy.</w:t>
      </w:r>
    </w:p>
    <w:p w14:paraId="0FBB0921" w14:textId="77777777" w:rsidR="00137FD0" w:rsidRPr="00271017" w:rsidRDefault="00137FD0" w:rsidP="00137FD0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§ 11</w:t>
      </w:r>
    </w:p>
    <w:p w14:paraId="1559E7B2" w14:textId="77777777" w:rsidR="00137FD0" w:rsidRPr="00A50D28" w:rsidRDefault="00137FD0" w:rsidP="00137FD0">
      <w:pPr>
        <w:pStyle w:val="styl0"/>
        <w:spacing w:after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50D28">
        <w:rPr>
          <w:rFonts w:ascii="Arial" w:hAnsi="Arial" w:cs="Arial"/>
          <w:b/>
          <w:color w:val="auto"/>
          <w:sz w:val="22"/>
          <w:szCs w:val="22"/>
        </w:rPr>
        <w:t>Postępowanie reklamacyjne i tryb rozstrzygania sporów</w:t>
      </w:r>
    </w:p>
    <w:p w14:paraId="351A4DB0" w14:textId="77777777" w:rsidR="00137FD0" w:rsidRPr="00A50D28" w:rsidRDefault="00137FD0" w:rsidP="00137FD0">
      <w:pPr>
        <w:pStyle w:val="Stylwyliczanie"/>
        <w:numPr>
          <w:ilvl w:val="0"/>
          <w:numId w:val="16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A50D28">
        <w:rPr>
          <w:rFonts w:ascii="Arial" w:hAnsi="Arial" w:cs="Arial"/>
          <w:color w:val="auto"/>
          <w:sz w:val="22"/>
          <w:szCs w:val="22"/>
        </w:rPr>
        <w:t xml:space="preserve">Reklamacje i skargi dotyczące spraw objętych postępowaniem reklamacyjnym opisanym w IRiESD, będą zgłaszane przez </w:t>
      </w:r>
      <w:r w:rsidRPr="00A50D28">
        <w:rPr>
          <w:rFonts w:ascii="Arial" w:hAnsi="Arial" w:cs="Arial"/>
          <w:b/>
          <w:color w:val="auto"/>
          <w:sz w:val="22"/>
          <w:szCs w:val="22"/>
        </w:rPr>
        <w:t>Sprzedawcę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zgodnie z IRiESD.</w:t>
      </w:r>
    </w:p>
    <w:p w14:paraId="4D23315A" w14:textId="22A882CA" w:rsidR="00137FD0" w:rsidRPr="00A50D28" w:rsidRDefault="00137FD0" w:rsidP="00137FD0">
      <w:pPr>
        <w:pStyle w:val="Stylwyliczanie"/>
        <w:numPr>
          <w:ilvl w:val="0"/>
          <w:numId w:val="16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A50D28">
        <w:rPr>
          <w:rFonts w:ascii="Arial" w:hAnsi="Arial" w:cs="Arial"/>
          <w:color w:val="auto"/>
          <w:sz w:val="22"/>
          <w:szCs w:val="22"/>
        </w:rPr>
        <w:t xml:space="preserve">W przypadku wystąpienia sporów w sprawach, dla których w IRiESD przewidziano postępowanie reklamacyjne, </w:t>
      </w:r>
      <w:r w:rsidRPr="00A50D28">
        <w:rPr>
          <w:rFonts w:ascii="Arial" w:hAnsi="Arial" w:cs="Arial"/>
          <w:b/>
          <w:color w:val="auto"/>
          <w:sz w:val="22"/>
          <w:szCs w:val="22"/>
        </w:rPr>
        <w:t>Sprzedawca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przed skierowaniem sprawy do rozstrzygnięcia przez sąd wymieniony w ust. 5, jest zobowiązany do wyczerpania toku postępowania reklamacyjnego</w:t>
      </w:r>
      <w:r w:rsidR="00D555EF" w:rsidRPr="00A50D28">
        <w:rPr>
          <w:rFonts w:ascii="Arial" w:hAnsi="Arial" w:cs="Arial"/>
          <w:color w:val="auto"/>
          <w:sz w:val="22"/>
          <w:szCs w:val="22"/>
        </w:rPr>
        <w:t>.</w:t>
      </w:r>
    </w:p>
    <w:p w14:paraId="5A29306C" w14:textId="77777777" w:rsidR="00137FD0" w:rsidRPr="00A50D28" w:rsidRDefault="00137FD0" w:rsidP="00137FD0">
      <w:pPr>
        <w:pStyle w:val="Stylwyliczanie"/>
        <w:numPr>
          <w:ilvl w:val="0"/>
          <w:numId w:val="16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A50D28">
        <w:rPr>
          <w:rFonts w:ascii="Arial" w:hAnsi="Arial" w:cs="Arial"/>
          <w:color w:val="auto"/>
          <w:sz w:val="22"/>
          <w:szCs w:val="22"/>
        </w:rPr>
        <w:t xml:space="preserve">W przypadku powstania sporu przy realizacji postanowień Umowy, nieobjętych postępowaniem reklamacyjnym zawartym w IRiESD, </w:t>
      </w:r>
      <w:r w:rsidRPr="00A50D28">
        <w:rPr>
          <w:rFonts w:ascii="Arial" w:hAnsi="Arial" w:cs="Arial"/>
          <w:b/>
          <w:color w:val="auto"/>
          <w:sz w:val="22"/>
          <w:szCs w:val="22"/>
        </w:rPr>
        <w:t>Strony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w pierwszej kolejności podejmą działania zmierzające do polubownego rozwiązania sporu w drodze wzajemnych negocjacji. </w:t>
      </w:r>
      <w:r w:rsidRPr="00A50D28">
        <w:rPr>
          <w:rFonts w:ascii="Arial" w:hAnsi="Arial" w:cs="Arial"/>
          <w:b/>
          <w:color w:val="auto"/>
          <w:sz w:val="22"/>
          <w:szCs w:val="22"/>
        </w:rPr>
        <w:t>Strony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uznają, że negocjacje zakończyły się bezskutecznie, jeżeli nie uzgodnią sposobu rozwiązania sporu w terminie 30 dni kalendarzowych od dnia jego pisemnego zgłoszenia drugiej </w:t>
      </w:r>
      <w:r w:rsidRPr="00A50D28">
        <w:rPr>
          <w:rFonts w:ascii="Arial" w:hAnsi="Arial" w:cs="Arial"/>
          <w:b/>
          <w:color w:val="auto"/>
          <w:sz w:val="22"/>
          <w:szCs w:val="22"/>
        </w:rPr>
        <w:t>Stronie</w:t>
      </w:r>
      <w:r w:rsidRPr="00A50D28">
        <w:rPr>
          <w:rFonts w:ascii="Arial" w:hAnsi="Arial" w:cs="Arial"/>
          <w:color w:val="auto"/>
          <w:sz w:val="22"/>
          <w:szCs w:val="22"/>
        </w:rPr>
        <w:t>.</w:t>
      </w:r>
    </w:p>
    <w:p w14:paraId="79337A32" w14:textId="77777777" w:rsidR="00137FD0" w:rsidRPr="00A50D28" w:rsidRDefault="00137FD0" w:rsidP="00137FD0">
      <w:pPr>
        <w:pStyle w:val="Stylwyliczanie"/>
        <w:numPr>
          <w:ilvl w:val="0"/>
          <w:numId w:val="16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A50D28">
        <w:rPr>
          <w:rFonts w:ascii="Arial" w:hAnsi="Arial" w:cs="Arial"/>
          <w:color w:val="auto"/>
          <w:sz w:val="22"/>
          <w:szCs w:val="22"/>
        </w:rPr>
        <w:tab/>
        <w:t xml:space="preserve">Do czasu zakończenia negocjacji określonych w ust. 3, żadna ze </w:t>
      </w:r>
      <w:r w:rsidRPr="00A50D28">
        <w:rPr>
          <w:rFonts w:ascii="Arial" w:hAnsi="Arial" w:cs="Arial"/>
          <w:b/>
          <w:color w:val="auto"/>
          <w:sz w:val="22"/>
          <w:szCs w:val="22"/>
        </w:rPr>
        <w:t>Stron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nie skieruje sprawy na drogę postępowania sądowego, chyba, że będzie to niezbędne dla zachowania terminu do dochodzenia roszczenia, wynikającego z przepisów prawa.</w:t>
      </w:r>
    </w:p>
    <w:p w14:paraId="46E3BDA2" w14:textId="35AE3675" w:rsidR="00137FD0" w:rsidRPr="00A50D28" w:rsidRDefault="00137FD0" w:rsidP="00137FD0">
      <w:pPr>
        <w:pStyle w:val="Stylwyliczanie"/>
        <w:numPr>
          <w:ilvl w:val="0"/>
          <w:numId w:val="16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A50D28">
        <w:rPr>
          <w:rFonts w:ascii="Arial" w:hAnsi="Arial" w:cs="Arial"/>
          <w:color w:val="auto"/>
          <w:sz w:val="22"/>
          <w:szCs w:val="22"/>
        </w:rPr>
        <w:t xml:space="preserve">Jeżeli </w:t>
      </w:r>
      <w:r w:rsidRPr="00A50D28">
        <w:rPr>
          <w:rFonts w:ascii="Arial" w:hAnsi="Arial" w:cs="Arial"/>
          <w:b/>
          <w:color w:val="auto"/>
          <w:sz w:val="22"/>
          <w:szCs w:val="22"/>
        </w:rPr>
        <w:t>Strony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nie osiągną porozumienia w drodze rozstrzygnięcia reklamacji lub podjętych negocjacji, rozstrzygnięcia sporu dokonywać będzie właściwy dla siedziby </w:t>
      </w:r>
      <w:r w:rsidRPr="00A50D28">
        <w:rPr>
          <w:rFonts w:ascii="Arial" w:hAnsi="Arial" w:cs="Arial"/>
          <w:b/>
          <w:color w:val="auto"/>
          <w:sz w:val="22"/>
          <w:szCs w:val="22"/>
        </w:rPr>
        <w:t>OSD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sąd powszechny, chyba, że sprawa należeć będzie do właściwości Prezesa URE.</w:t>
      </w:r>
    </w:p>
    <w:p w14:paraId="29EED83A" w14:textId="77777777" w:rsidR="00137FD0" w:rsidRPr="00A50D28" w:rsidRDefault="00137FD0" w:rsidP="00137FD0">
      <w:pPr>
        <w:pStyle w:val="Stylwyliczanie"/>
        <w:numPr>
          <w:ilvl w:val="0"/>
          <w:numId w:val="16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A50D28">
        <w:rPr>
          <w:rFonts w:ascii="Arial" w:hAnsi="Arial" w:cs="Arial"/>
          <w:color w:val="auto"/>
          <w:sz w:val="22"/>
          <w:szCs w:val="22"/>
        </w:rPr>
        <w:t xml:space="preserve">Zgłoszenie reklamacji, wystąpienie lub istnienie sporu dotyczącego Umowy, albo zgłoszenie wniosku o renegocjacje Umowy, nie zwalnia </w:t>
      </w:r>
      <w:r w:rsidRPr="00A50D28">
        <w:rPr>
          <w:rFonts w:ascii="Arial" w:hAnsi="Arial" w:cs="Arial"/>
          <w:b/>
          <w:color w:val="auto"/>
          <w:sz w:val="22"/>
          <w:szCs w:val="22"/>
        </w:rPr>
        <w:t>Stron</w:t>
      </w:r>
      <w:r w:rsidRPr="00A50D28">
        <w:rPr>
          <w:rFonts w:ascii="Arial" w:hAnsi="Arial" w:cs="Arial"/>
          <w:color w:val="auto"/>
          <w:sz w:val="22"/>
          <w:szCs w:val="22"/>
        </w:rPr>
        <w:t xml:space="preserve"> z dotrzymania swoich zobowiązań wynikających z Umowy.</w:t>
      </w:r>
    </w:p>
    <w:p w14:paraId="4AEA03E2" w14:textId="77777777" w:rsidR="00137FD0" w:rsidRPr="00271017" w:rsidRDefault="00137FD0" w:rsidP="00137FD0">
      <w:pPr>
        <w:pStyle w:val="Tekstpodstawowy"/>
        <w:spacing w:before="240" w:after="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§ 12</w:t>
      </w:r>
    </w:p>
    <w:p w14:paraId="0EA3D4A3" w14:textId="77777777" w:rsidR="00137FD0" w:rsidRPr="00751001" w:rsidRDefault="00137FD0" w:rsidP="00137FD0">
      <w:pPr>
        <w:pStyle w:val="styl0"/>
        <w:spacing w:after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51001">
        <w:rPr>
          <w:rFonts w:ascii="Arial" w:hAnsi="Arial" w:cs="Arial"/>
          <w:b/>
          <w:color w:val="auto"/>
          <w:sz w:val="22"/>
          <w:szCs w:val="22"/>
        </w:rPr>
        <w:t>Zmiany, renegocjacje oraz wypowiedzenie Umowy</w:t>
      </w:r>
    </w:p>
    <w:p w14:paraId="3E213B65" w14:textId="77777777" w:rsidR="00137FD0" w:rsidRPr="00751001" w:rsidRDefault="00137FD0" w:rsidP="00137FD0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Zmiany Umowy mogą być dokonywane, pod rygorem nieważności, wyłącznie na piśmie w formie Aneksu do Umowy, za wyjątkiem zmian jednoznacznie przywołanych </w:t>
      </w:r>
      <w:r w:rsidRPr="00751001">
        <w:rPr>
          <w:rFonts w:ascii="Arial" w:hAnsi="Arial" w:cs="Arial"/>
          <w:color w:val="auto"/>
          <w:sz w:val="22"/>
          <w:szCs w:val="22"/>
        </w:rPr>
        <w:br/>
        <w:t>w Umowie, dla których ustalano, że nie wymagają formy aneksu.</w:t>
      </w:r>
    </w:p>
    <w:p w14:paraId="1BF064CA" w14:textId="77777777" w:rsidR="00137FD0" w:rsidRPr="00751001" w:rsidRDefault="00137FD0" w:rsidP="00137FD0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Jeżeli którekolwiek z postanowień Umowy uznane zostanie za nieważne na mocy prawomocnego wyroku sądu lub ostatecznej decyzji innego uprawnionego do tego organu władzy publicznej, pozostaje to bez wpływu na ważność pozostałych postanowień Umowy. W takim przypadku </w:t>
      </w:r>
      <w:r w:rsidRPr="00751001">
        <w:rPr>
          <w:rFonts w:ascii="Arial" w:hAnsi="Arial" w:cs="Arial"/>
          <w:b/>
          <w:color w:val="auto"/>
          <w:sz w:val="22"/>
          <w:szCs w:val="22"/>
        </w:rPr>
        <w:t>Strony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niezwłocznie podejmą negocjacje </w:t>
      </w:r>
      <w:r w:rsidRPr="00751001">
        <w:rPr>
          <w:rFonts w:ascii="Arial" w:hAnsi="Arial" w:cs="Arial"/>
          <w:color w:val="auto"/>
          <w:sz w:val="22"/>
          <w:szCs w:val="22"/>
        </w:rPr>
        <w:br/>
        <w:t>w celu zastąpienia postanowień nieważnych innymi postanowieniami, które będą realizować możliwie zbliżony cel.</w:t>
      </w:r>
    </w:p>
    <w:p w14:paraId="70575DB7" w14:textId="77777777" w:rsidR="00137FD0" w:rsidRPr="00751001" w:rsidRDefault="00137FD0" w:rsidP="00137FD0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>Postanowienia ust. 2 stosuje się również, jeżeli po zawarciu Umowy wejdą w życie przepisy, na skutek których jakiekolwiek z postanowień Umowy stanie się nieważne.</w:t>
      </w:r>
    </w:p>
    <w:p w14:paraId="62B3287E" w14:textId="77777777" w:rsidR="00137FD0" w:rsidRPr="00751001" w:rsidRDefault="00137FD0" w:rsidP="00137FD0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W przypadku zmian w zakresie stanu prawnego lub faktycznego mających związek </w:t>
      </w:r>
      <w:r w:rsidRPr="00751001">
        <w:rPr>
          <w:rFonts w:ascii="Arial" w:hAnsi="Arial" w:cs="Arial"/>
          <w:color w:val="auto"/>
          <w:sz w:val="22"/>
          <w:szCs w:val="22"/>
        </w:rPr>
        <w:br/>
        <w:t xml:space="preserve">z postanowieniami Umowy, </w:t>
      </w:r>
      <w:r w:rsidRPr="00751001">
        <w:rPr>
          <w:rFonts w:ascii="Arial" w:hAnsi="Arial" w:cs="Arial"/>
          <w:b/>
          <w:color w:val="auto"/>
          <w:sz w:val="22"/>
          <w:szCs w:val="22"/>
        </w:rPr>
        <w:t>Strony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zobowiązują się do podjęcia w dobrej wierze jej renegocjacji po kątem dostosowania Umowy do nowych okoliczności.</w:t>
      </w:r>
    </w:p>
    <w:p w14:paraId="0E256316" w14:textId="0EAF034B" w:rsidR="00137FD0" w:rsidRPr="00751001" w:rsidRDefault="004E11D4" w:rsidP="004E11D4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Jeśli 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Sprzedawca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nie zgadza się ze zmianami wprowadzonymi w IRiESD lub WDB, wówczas ma prawo wypowiedzenia 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 xml:space="preserve">Umowy, 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przy czym oświadczenie o wypowiedzeniu 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Umowy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powinno zostać złożone w terminie 10 dni kalendarzowych od dnia opublikowania w Biuletynie URE zmian IRiESD lub WDB. Jeżeli oświadczenie o wypowiedzeniu 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Umowy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zostanie złożone 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OSD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najpóźniej na 2 dni robocze przed dniem wejścia w życie zmienionej IRiESD lub WDB, to w takim przypadku wypowiedzenie 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Umowy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następuje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 xml:space="preserve"> 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ze skutkiem na dzień poprzedzający wejście w życie zmienionej IRiESD lub WDB. Jeżeli natomiast oświadczenie o wypowiedzeniu 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Umowy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zostanie złożone 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OSD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w terminie późniejszym, ale z zachowaniem powyższego 10dniowego terminu, to wypowiedzenie 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Umowy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następuje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 xml:space="preserve"> 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ze skutkiem w drugim dniu roboczym po dniu złożenia oświadczenia o wypowiedzeniu. W takim przypadku od dnia wejścia w życie zmienionej IRiESD lub WDB do dnia wypowiedzenia </w:t>
      </w:r>
      <w:r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Umowy</w:t>
      </w:r>
      <w:r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obowiązują postanowienia nowej IRiESD lub WDB</w:t>
      </w:r>
      <w:r w:rsidRPr="00751001">
        <w:rPr>
          <w:color w:val="auto"/>
          <w:kern w:val="2"/>
          <w:sz w:val="22"/>
          <w:szCs w:val="22"/>
          <w14:ligatures w14:val="standardContextual"/>
        </w:rPr>
        <w:t xml:space="preserve">. </w:t>
      </w:r>
    </w:p>
    <w:p w14:paraId="62AA4638" w14:textId="21D60277" w:rsidR="00137FD0" w:rsidRPr="00751001" w:rsidRDefault="00137FD0" w:rsidP="00137FD0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Każda ze </w:t>
      </w:r>
      <w:r w:rsidRPr="00751001">
        <w:rPr>
          <w:rFonts w:ascii="Arial" w:hAnsi="Arial" w:cs="Arial"/>
          <w:b/>
          <w:color w:val="auto"/>
          <w:sz w:val="22"/>
          <w:szCs w:val="22"/>
        </w:rPr>
        <w:t>Stron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ma prawo wypowiedzieć Umowę z zachowaniem trzymiesięcznego okresu wypowiedzenia, ze skutkiem na koniec miesiąca kalendarzowego. Wypowiedzenie wymaga dla swej skuteczności zachowania formy pisemnej zawiadomienia drugiej </w:t>
      </w:r>
      <w:r w:rsidRPr="00751001">
        <w:rPr>
          <w:rFonts w:ascii="Arial" w:hAnsi="Arial" w:cs="Arial"/>
          <w:b/>
          <w:color w:val="auto"/>
          <w:sz w:val="22"/>
          <w:szCs w:val="22"/>
        </w:rPr>
        <w:t>Strony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. </w:t>
      </w:r>
      <w:r w:rsidRPr="00751001">
        <w:rPr>
          <w:rFonts w:ascii="Arial" w:hAnsi="Arial" w:cs="Arial"/>
          <w:b/>
          <w:color w:val="auto"/>
          <w:sz w:val="22"/>
          <w:szCs w:val="22"/>
        </w:rPr>
        <w:t>Strony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dopuszczają możliwość rozwiązania Umowy w innym, wzajemnie uzgodnionym terminie.</w:t>
      </w:r>
    </w:p>
    <w:p w14:paraId="3954CAD4" w14:textId="77777777" w:rsidR="00137FD0" w:rsidRPr="00751001" w:rsidRDefault="00137FD0" w:rsidP="00137FD0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Każda ze </w:t>
      </w:r>
      <w:r w:rsidRPr="00751001">
        <w:rPr>
          <w:rFonts w:ascii="Arial" w:hAnsi="Arial" w:cs="Arial"/>
          <w:b/>
          <w:color w:val="auto"/>
          <w:sz w:val="22"/>
          <w:szCs w:val="22"/>
        </w:rPr>
        <w:t>Stron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ma również prawo rozwiązania Umowy z zachowaniem jednomiesięcznego okresu wypowiedzenia w przypadkach:</w:t>
      </w:r>
    </w:p>
    <w:p w14:paraId="04F603DB" w14:textId="77777777" w:rsidR="00137FD0" w:rsidRPr="00751001" w:rsidRDefault="00137FD0" w:rsidP="00137FD0">
      <w:pPr>
        <w:pStyle w:val="Stylwyliczanie"/>
        <w:numPr>
          <w:ilvl w:val="1"/>
          <w:numId w:val="4"/>
        </w:numPr>
        <w:tabs>
          <w:tab w:val="clear" w:pos="1276"/>
          <w:tab w:val="clear" w:pos="2552"/>
          <w:tab w:val="clear" w:pos="3261"/>
        </w:tabs>
        <w:spacing w:before="0" w:line="276" w:lineRule="auto"/>
        <w:ind w:hanging="294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istotnego zawinionego naruszenia przez drugą </w:t>
      </w:r>
      <w:r w:rsidRPr="00751001">
        <w:rPr>
          <w:rFonts w:ascii="Arial" w:hAnsi="Arial" w:cs="Arial"/>
          <w:b/>
          <w:color w:val="auto"/>
          <w:sz w:val="22"/>
          <w:szCs w:val="22"/>
        </w:rPr>
        <w:t>Stronę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warunków Umowy, jeśli przyczyny i skutki naruszenia nie zostały usunięte w terminie 14 dni kalendarzowych od daty otrzymania pisemnego zgłoszenia żądania ich usunięcia zawierającego:</w:t>
      </w:r>
    </w:p>
    <w:p w14:paraId="6CFE9E0E" w14:textId="77777777" w:rsidR="00137FD0" w:rsidRPr="00751001" w:rsidRDefault="00137FD0" w:rsidP="00137FD0">
      <w:pPr>
        <w:pStyle w:val="Stylwyliczanie"/>
        <w:numPr>
          <w:ilvl w:val="0"/>
          <w:numId w:val="13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>stwierdzenia przyczyny uzasadniającej wypowiedzenie Umowy,</w:t>
      </w:r>
    </w:p>
    <w:p w14:paraId="7F027372" w14:textId="77777777" w:rsidR="00137FD0" w:rsidRPr="00751001" w:rsidRDefault="00137FD0" w:rsidP="00137FD0">
      <w:pPr>
        <w:pStyle w:val="Stylwyliczanie"/>
        <w:numPr>
          <w:ilvl w:val="0"/>
          <w:numId w:val="13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>określenie istotnych szczegółów naruszenia,</w:t>
      </w:r>
    </w:p>
    <w:p w14:paraId="1C13E011" w14:textId="77777777" w:rsidR="00137FD0" w:rsidRPr="00751001" w:rsidRDefault="00137FD0" w:rsidP="00137FD0">
      <w:pPr>
        <w:pStyle w:val="Stylwyliczanie"/>
        <w:numPr>
          <w:ilvl w:val="0"/>
          <w:numId w:val="13"/>
        </w:numPr>
        <w:tabs>
          <w:tab w:val="clear" w:pos="1276"/>
          <w:tab w:val="clear" w:pos="2552"/>
          <w:tab w:val="clear" w:pos="3261"/>
        </w:tabs>
        <w:spacing w:before="0" w:line="276" w:lineRule="auto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>żądania usunięcia wymienionych naruszeń;</w:t>
      </w:r>
    </w:p>
    <w:p w14:paraId="4187A532" w14:textId="77777777" w:rsidR="00137FD0" w:rsidRPr="00751001" w:rsidRDefault="00137FD0" w:rsidP="00137FD0">
      <w:pPr>
        <w:pStyle w:val="Stylwyliczanie"/>
        <w:numPr>
          <w:ilvl w:val="1"/>
          <w:numId w:val="4"/>
        </w:numPr>
        <w:tabs>
          <w:tab w:val="clear" w:pos="1276"/>
          <w:tab w:val="clear" w:pos="2552"/>
          <w:tab w:val="clear" w:pos="3261"/>
        </w:tabs>
        <w:spacing w:before="0" w:line="276" w:lineRule="auto"/>
        <w:ind w:hanging="294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niewypłacalnością drugiej </w:t>
      </w:r>
      <w:r w:rsidRPr="00751001">
        <w:rPr>
          <w:rFonts w:ascii="Arial" w:hAnsi="Arial" w:cs="Arial"/>
          <w:b/>
          <w:color w:val="auto"/>
          <w:sz w:val="22"/>
          <w:szCs w:val="22"/>
        </w:rPr>
        <w:t>Strony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lub wydania przez właściwy sąd orzeczenia </w:t>
      </w:r>
      <w:r w:rsidRPr="00751001">
        <w:rPr>
          <w:rFonts w:ascii="Arial" w:hAnsi="Arial" w:cs="Arial"/>
          <w:color w:val="auto"/>
          <w:sz w:val="22"/>
          <w:szCs w:val="22"/>
        </w:rPr>
        <w:br/>
        <w:t xml:space="preserve">o wykreśleniu </w:t>
      </w:r>
      <w:r w:rsidRPr="00751001">
        <w:rPr>
          <w:rFonts w:ascii="Arial" w:hAnsi="Arial" w:cs="Arial"/>
          <w:b/>
          <w:color w:val="auto"/>
          <w:sz w:val="22"/>
          <w:szCs w:val="22"/>
        </w:rPr>
        <w:t>Strony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z rejestru wobec przeprowadzenia postępowania likwidacyjnego;</w:t>
      </w:r>
    </w:p>
    <w:p w14:paraId="0BD951C6" w14:textId="77777777" w:rsidR="00137FD0" w:rsidRPr="00751001" w:rsidRDefault="00137FD0" w:rsidP="00137FD0">
      <w:pPr>
        <w:pStyle w:val="Stylwyliczanie"/>
        <w:numPr>
          <w:ilvl w:val="1"/>
          <w:numId w:val="4"/>
        </w:numPr>
        <w:tabs>
          <w:tab w:val="clear" w:pos="1276"/>
          <w:tab w:val="clear" w:pos="2552"/>
          <w:tab w:val="clear" w:pos="3261"/>
        </w:tabs>
        <w:spacing w:before="0" w:line="276" w:lineRule="auto"/>
        <w:ind w:hanging="294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nie zastosowania się przez którąkolwiek ze </w:t>
      </w:r>
      <w:r w:rsidRPr="00751001">
        <w:rPr>
          <w:rFonts w:ascii="Arial" w:hAnsi="Arial" w:cs="Arial"/>
          <w:b/>
          <w:color w:val="auto"/>
          <w:sz w:val="22"/>
          <w:szCs w:val="22"/>
        </w:rPr>
        <w:t>Stron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do prawomocnego orzeczenia wydanego przez sąd przywołany w § 11 ust. 5 Umowy lub ostatecznej decyzji Prezesa URE, związanych z realizacją Umowy.</w:t>
      </w:r>
    </w:p>
    <w:p w14:paraId="2B22CDE8" w14:textId="77777777" w:rsidR="00137FD0" w:rsidRPr="00751001" w:rsidRDefault="00137FD0" w:rsidP="00137FD0">
      <w:pPr>
        <w:pStyle w:val="Stylwyliczanie"/>
        <w:tabs>
          <w:tab w:val="clear" w:pos="1276"/>
          <w:tab w:val="clear" w:pos="2552"/>
          <w:tab w:val="clear" w:pos="3261"/>
        </w:tabs>
        <w:spacing w:before="0" w:line="276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Prawo rozwiązania Umowy, o którym mowa w niniejszym ustępie, nie przysługuje </w:t>
      </w:r>
      <w:r w:rsidRPr="00751001">
        <w:rPr>
          <w:rFonts w:ascii="Arial" w:hAnsi="Arial" w:cs="Arial"/>
          <w:b/>
          <w:color w:val="auto"/>
          <w:sz w:val="22"/>
          <w:szCs w:val="22"/>
        </w:rPr>
        <w:t>Stronie</w:t>
      </w:r>
      <w:r w:rsidRPr="00751001">
        <w:rPr>
          <w:rFonts w:ascii="Arial" w:hAnsi="Arial" w:cs="Arial"/>
          <w:color w:val="auto"/>
          <w:sz w:val="22"/>
          <w:szCs w:val="22"/>
        </w:rPr>
        <w:t>, która poprzez swoje umyślne działanie spowodowała istotne naruszenie postanowień Umowy.</w:t>
      </w:r>
    </w:p>
    <w:p w14:paraId="714200DD" w14:textId="77777777" w:rsidR="00137FD0" w:rsidRPr="00751001" w:rsidRDefault="00137FD0" w:rsidP="00137FD0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b/>
          <w:color w:val="auto"/>
          <w:sz w:val="22"/>
          <w:szCs w:val="22"/>
        </w:rPr>
        <w:t>OSD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ma prawo, bez ponoszenia odpowiedzialności z tego tytułu, niezależnie od ograniczenia lub wstrzymania świadczenia usług będących przedmiotem Umowy, do rozwiązania Umowy ze skutkiem natychmiastowym w przypadku:</w:t>
      </w:r>
    </w:p>
    <w:p w14:paraId="0C281859" w14:textId="77777777" w:rsidR="00137FD0" w:rsidRPr="00751001" w:rsidRDefault="00137FD0" w:rsidP="00137FD0">
      <w:pPr>
        <w:pStyle w:val="Stylwyliczanie"/>
        <w:numPr>
          <w:ilvl w:val="1"/>
          <w:numId w:val="4"/>
        </w:numPr>
        <w:tabs>
          <w:tab w:val="clear" w:pos="1276"/>
          <w:tab w:val="clear" w:pos="2552"/>
          <w:tab w:val="clear" w:pos="3261"/>
        </w:tabs>
        <w:spacing w:before="0" w:line="276" w:lineRule="auto"/>
        <w:ind w:hanging="294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>cofnięcia przez Prezesa URE lub upływu okresu obowiązywania koncesji przywołanej w § 1 ust. 6 pkt 1) Umowy, niezbędnej do zawarcia i realizacji Umowy;</w:t>
      </w:r>
    </w:p>
    <w:p w14:paraId="793ABDC2" w14:textId="77777777" w:rsidR="00137FD0" w:rsidRPr="00751001" w:rsidRDefault="00137FD0" w:rsidP="00137FD0">
      <w:pPr>
        <w:pStyle w:val="Stylwyliczanie"/>
        <w:numPr>
          <w:ilvl w:val="1"/>
          <w:numId w:val="4"/>
        </w:numPr>
        <w:tabs>
          <w:tab w:val="clear" w:pos="1276"/>
          <w:tab w:val="clear" w:pos="2552"/>
          <w:tab w:val="clear" w:pos="3261"/>
        </w:tabs>
        <w:spacing w:before="0" w:line="276" w:lineRule="auto"/>
        <w:ind w:hanging="294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zakończenia obowiązywania umowy o świadczenie usług przesyłania pomiędzy </w:t>
      </w:r>
      <w:r w:rsidRPr="00751001">
        <w:rPr>
          <w:rFonts w:ascii="Arial" w:hAnsi="Arial" w:cs="Arial"/>
          <w:b/>
          <w:color w:val="auto"/>
          <w:sz w:val="22"/>
          <w:szCs w:val="22"/>
        </w:rPr>
        <w:t>Sprzedawcą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a OSP</w:t>
      </w:r>
      <w:r w:rsidR="006E79FF" w:rsidRPr="00751001">
        <w:rPr>
          <w:rFonts w:ascii="Arial" w:hAnsi="Arial" w:cs="Arial"/>
          <w:color w:val="auto"/>
          <w:sz w:val="22"/>
          <w:szCs w:val="22"/>
        </w:rPr>
        <w:t xml:space="preserve"> – o ile Sprzedawca pełni funkcję podmiotu odpowiedzialnego za bilansowanie handlowe</w:t>
      </w:r>
      <w:r w:rsidRPr="00751001">
        <w:rPr>
          <w:rFonts w:ascii="Arial" w:hAnsi="Arial" w:cs="Arial"/>
          <w:color w:val="auto"/>
          <w:sz w:val="22"/>
          <w:szCs w:val="22"/>
        </w:rPr>
        <w:t>;</w:t>
      </w:r>
    </w:p>
    <w:p w14:paraId="5D8EBADA" w14:textId="445362AC" w:rsidR="00137FD0" w:rsidRPr="00751001" w:rsidRDefault="00137FD0" w:rsidP="00137FD0">
      <w:pPr>
        <w:pStyle w:val="Stylwyliczanie"/>
        <w:numPr>
          <w:ilvl w:val="1"/>
          <w:numId w:val="4"/>
        </w:numPr>
        <w:tabs>
          <w:tab w:val="clear" w:pos="1276"/>
          <w:tab w:val="clear" w:pos="2552"/>
          <w:tab w:val="clear" w:pos="3261"/>
        </w:tabs>
        <w:spacing w:before="0" w:line="276" w:lineRule="auto"/>
        <w:ind w:hanging="294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zaprzestaniu działalności na RB, w rozumieniu </w:t>
      </w:r>
      <w:proofErr w:type="spellStart"/>
      <w:r w:rsidRPr="00751001">
        <w:rPr>
          <w:rFonts w:ascii="Arial" w:hAnsi="Arial" w:cs="Arial"/>
          <w:color w:val="auto"/>
          <w:sz w:val="22"/>
          <w:szCs w:val="22"/>
        </w:rPr>
        <w:t>IRiESP</w:t>
      </w:r>
      <w:proofErr w:type="spellEnd"/>
      <w:r w:rsidRPr="00751001">
        <w:rPr>
          <w:rFonts w:ascii="Arial" w:hAnsi="Arial" w:cs="Arial"/>
          <w:color w:val="auto"/>
          <w:sz w:val="22"/>
          <w:szCs w:val="22"/>
        </w:rPr>
        <w:t xml:space="preserve">, przez wskazanego przez </w:t>
      </w:r>
      <w:r w:rsidRPr="00751001">
        <w:rPr>
          <w:rFonts w:ascii="Arial" w:hAnsi="Arial" w:cs="Arial"/>
          <w:b/>
          <w:color w:val="auto"/>
          <w:sz w:val="22"/>
          <w:szCs w:val="22"/>
        </w:rPr>
        <w:t>Sprzedawcę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POB</w:t>
      </w:r>
      <w:r w:rsidR="00B223E2" w:rsidRPr="00751001">
        <w:rPr>
          <w:rFonts w:ascii="Arial" w:hAnsi="Arial" w:cs="Arial"/>
          <w:color w:val="auto"/>
          <w:sz w:val="22"/>
          <w:szCs w:val="22"/>
          <w:vertAlign w:val="subscript"/>
        </w:rPr>
        <w:t>Z</w:t>
      </w:r>
      <w:r w:rsidRPr="00751001">
        <w:rPr>
          <w:rFonts w:ascii="Arial" w:hAnsi="Arial" w:cs="Arial"/>
          <w:color w:val="auto"/>
          <w:sz w:val="22"/>
          <w:szCs w:val="22"/>
        </w:rPr>
        <w:t>.</w:t>
      </w:r>
    </w:p>
    <w:p w14:paraId="47A3354E" w14:textId="0F90D0CA" w:rsidR="00137FD0" w:rsidRPr="00751001" w:rsidRDefault="00137FD0" w:rsidP="00137FD0">
      <w:pPr>
        <w:pStyle w:val="Stylwyliczanie"/>
        <w:numPr>
          <w:ilvl w:val="0"/>
          <w:numId w:val="4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b/>
          <w:color w:val="auto"/>
          <w:sz w:val="22"/>
          <w:szCs w:val="22"/>
        </w:rPr>
        <w:t>Sprzedawca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ma prawo do rozwiązania Umowy ze skutkiem natychmiastowym </w:t>
      </w:r>
      <w:r w:rsidRPr="00751001">
        <w:rPr>
          <w:rFonts w:ascii="Arial" w:hAnsi="Arial" w:cs="Arial"/>
          <w:color w:val="auto"/>
          <w:sz w:val="22"/>
          <w:szCs w:val="22"/>
        </w:rPr>
        <w:br/>
        <w:t xml:space="preserve">w przypadku cofnięcia przez Prezesa URE lub upływu okresu obowiązywania koncesji </w:t>
      </w:r>
      <w:r w:rsidRPr="00751001">
        <w:rPr>
          <w:rFonts w:ascii="Arial" w:hAnsi="Arial" w:cs="Arial"/>
          <w:b/>
          <w:color w:val="auto"/>
          <w:sz w:val="22"/>
          <w:szCs w:val="22"/>
        </w:rPr>
        <w:t>OSD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na dystrybucję energii elektrycznej</w:t>
      </w:r>
      <w:r w:rsidR="004E11D4"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lub utraty przez </w:t>
      </w:r>
      <w:r w:rsidR="004E11D4" w:rsidRPr="00751001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OSD</w:t>
      </w:r>
      <w:r w:rsidR="004E11D4" w:rsidRPr="00751001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statusu operatora systemu dystrybucyjnego</w:t>
      </w:r>
      <w:r w:rsidRPr="00751001">
        <w:rPr>
          <w:rFonts w:ascii="Arial" w:hAnsi="Arial" w:cs="Arial"/>
          <w:color w:val="auto"/>
          <w:sz w:val="22"/>
          <w:szCs w:val="22"/>
        </w:rPr>
        <w:t>.</w:t>
      </w:r>
    </w:p>
    <w:p w14:paraId="33097FD2" w14:textId="1433E2B7" w:rsidR="004E11D4" w:rsidRPr="00751001" w:rsidRDefault="004E11D4" w:rsidP="004E11D4">
      <w:pPr>
        <w:pStyle w:val="Stylwyliczanie"/>
        <w:numPr>
          <w:ilvl w:val="0"/>
          <w:numId w:val="4"/>
        </w:numPr>
        <w:tabs>
          <w:tab w:val="clear" w:pos="360"/>
          <w:tab w:val="num" w:pos="426"/>
        </w:tabs>
        <w:spacing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751001">
        <w:rPr>
          <w:rFonts w:ascii="Arial" w:hAnsi="Arial" w:cs="Arial"/>
          <w:color w:val="auto"/>
          <w:sz w:val="22"/>
          <w:szCs w:val="22"/>
        </w:rPr>
        <w:t xml:space="preserve">Oświadczenie </w:t>
      </w:r>
      <w:r w:rsidRPr="00751001">
        <w:rPr>
          <w:rFonts w:ascii="Arial" w:hAnsi="Arial" w:cs="Arial"/>
          <w:b/>
          <w:color w:val="auto"/>
          <w:sz w:val="22"/>
          <w:szCs w:val="22"/>
        </w:rPr>
        <w:t xml:space="preserve">Strony 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o wypowiedzeniu lub rozwiązaniu </w:t>
      </w:r>
      <w:r w:rsidRPr="00751001">
        <w:rPr>
          <w:rFonts w:ascii="Arial" w:hAnsi="Arial" w:cs="Arial"/>
          <w:b/>
          <w:color w:val="auto"/>
          <w:sz w:val="22"/>
          <w:szCs w:val="22"/>
        </w:rPr>
        <w:t>Umowy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 powinno być pod rygorem nieważności złożone drugiej </w:t>
      </w:r>
      <w:r w:rsidRPr="00751001">
        <w:rPr>
          <w:rFonts w:ascii="Arial" w:hAnsi="Arial" w:cs="Arial"/>
          <w:b/>
          <w:color w:val="auto"/>
          <w:sz w:val="22"/>
          <w:szCs w:val="22"/>
        </w:rPr>
        <w:t xml:space="preserve">Stronie 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na piśmie na adres wskazany w Załączniku  nr 1 do </w:t>
      </w:r>
      <w:r w:rsidRPr="00751001">
        <w:rPr>
          <w:rFonts w:ascii="Arial" w:hAnsi="Arial" w:cs="Arial"/>
          <w:b/>
          <w:color w:val="auto"/>
          <w:sz w:val="22"/>
          <w:szCs w:val="22"/>
        </w:rPr>
        <w:t>Umowy</w:t>
      </w:r>
      <w:r w:rsidRPr="00751001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B958057" w14:textId="0E7969D1" w:rsidR="004E11D4" w:rsidRPr="00271017" w:rsidRDefault="004E11D4" w:rsidP="004E11D4">
      <w:pPr>
        <w:pStyle w:val="Stylwyliczanie"/>
        <w:tabs>
          <w:tab w:val="clear" w:pos="1276"/>
          <w:tab w:val="clear" w:pos="2552"/>
          <w:tab w:val="clear" w:pos="3261"/>
        </w:tabs>
        <w:spacing w:before="0" w:line="276" w:lineRule="auto"/>
        <w:ind w:left="425"/>
        <w:rPr>
          <w:rFonts w:ascii="Arial" w:hAnsi="Arial" w:cs="Arial"/>
          <w:color w:val="auto"/>
          <w:sz w:val="22"/>
          <w:szCs w:val="22"/>
        </w:rPr>
      </w:pPr>
    </w:p>
    <w:p w14:paraId="4F29EE70" w14:textId="77777777" w:rsidR="00BC0AFF" w:rsidRDefault="00BC0AFF" w:rsidP="00137FD0">
      <w:pPr>
        <w:pStyle w:val="Tekstpodstawowy"/>
        <w:spacing w:before="240" w:after="0" w:line="276" w:lineRule="auto"/>
        <w:jc w:val="center"/>
        <w:rPr>
          <w:rFonts w:ascii="Arial" w:hAnsi="Arial" w:cs="Arial"/>
          <w:b/>
          <w:color w:val="auto"/>
          <w:sz w:val="22"/>
          <w:szCs w:val="22"/>
          <w:lang w:val="pl-PL"/>
        </w:rPr>
      </w:pPr>
    </w:p>
    <w:p w14:paraId="60B963C4" w14:textId="7BA6F5A0" w:rsidR="00137FD0" w:rsidRPr="00271017" w:rsidRDefault="00137FD0" w:rsidP="00137FD0">
      <w:pPr>
        <w:pStyle w:val="Tekstpodstawowy"/>
        <w:spacing w:before="240" w:after="0" w:line="276" w:lineRule="auto"/>
        <w:jc w:val="center"/>
        <w:rPr>
          <w:rFonts w:ascii="Arial" w:hAnsi="Arial" w:cs="Arial"/>
          <w:color w:val="auto"/>
          <w:sz w:val="22"/>
          <w:szCs w:val="22"/>
          <w:lang w:val="pl-PL"/>
        </w:rPr>
      </w:pPr>
      <w:r w:rsidRPr="00CC26C4">
        <w:rPr>
          <w:rFonts w:ascii="Arial" w:hAnsi="Arial" w:cs="Arial"/>
          <w:b/>
          <w:color w:val="auto"/>
          <w:sz w:val="22"/>
          <w:szCs w:val="22"/>
          <w:lang w:val="pl-PL"/>
        </w:rPr>
        <w:t>§ 13</w:t>
      </w:r>
    </w:p>
    <w:p w14:paraId="11D27904" w14:textId="72267A9D" w:rsidR="00DF390C" w:rsidRDefault="005E4E5B" w:rsidP="00DF390C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5E4E5B">
        <w:rPr>
          <w:rFonts w:ascii="Arial" w:eastAsia="Calibri" w:hAnsi="Arial" w:cs="Arial"/>
          <w:b/>
          <w:bCs/>
          <w:sz w:val="22"/>
          <w:szCs w:val="22"/>
        </w:rPr>
        <w:t>Wzajemne udostępnianie danych osobowych</w:t>
      </w:r>
    </w:p>
    <w:p w14:paraId="1444E959" w14:textId="77777777" w:rsidR="002F15EC" w:rsidRDefault="002F15EC" w:rsidP="00DF390C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14:paraId="56A3E118" w14:textId="77777777" w:rsidR="002F15EC" w:rsidRPr="002F15EC" w:rsidRDefault="002F15EC" w:rsidP="002F15EC">
      <w:pPr>
        <w:numPr>
          <w:ilvl w:val="0"/>
          <w:numId w:val="56"/>
        </w:numPr>
        <w:spacing w:after="142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OSD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i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Sprzedawca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wzajemnie udostępniają dane osobowe,</w:t>
      </w:r>
      <w:r w:rsidRPr="002F15EC">
        <w:rPr>
          <w:color w:val="000000"/>
          <w:kern w:val="2"/>
          <w:szCs w:val="22"/>
          <w14:ligatures w14:val="standardContextual"/>
        </w:rPr>
        <w:t xml:space="preserve"> 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których są administratorami, na mocy przepisów prawa, w szczególności Ustawy. Każda ze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, w zakresie pełnionej funkcji administratora danych osobowych, ponosi odpowiedzialność za przetwarzanie danych osobowych zgodnie z przepisami o ochronie danych osobowych. </w:t>
      </w:r>
    </w:p>
    <w:p w14:paraId="56EDB50C" w14:textId="77777777" w:rsidR="002F15EC" w:rsidRDefault="002F15EC" w:rsidP="002F15EC">
      <w:pPr>
        <w:numPr>
          <w:ilvl w:val="0"/>
          <w:numId w:val="56"/>
        </w:numPr>
        <w:spacing w:after="72" w:line="318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OSD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udostępnia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Sprzedawcy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, a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Sprzedawca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udostępnia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OSD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: </w:t>
      </w:r>
    </w:p>
    <w:p w14:paraId="661E0365" w14:textId="77777777" w:rsidR="002F15EC" w:rsidRDefault="002F15EC" w:rsidP="002F15EC">
      <w:pPr>
        <w:spacing w:after="72" w:line="318" w:lineRule="auto"/>
        <w:ind w:left="360" w:right="38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1) dane osobowe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URD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w zakresie wskazanym w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Umowie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; </w:t>
      </w:r>
    </w:p>
    <w:p w14:paraId="67FF2810" w14:textId="784765EC" w:rsidR="002F15EC" w:rsidRPr="002F15EC" w:rsidRDefault="002F15EC" w:rsidP="002F15EC">
      <w:pPr>
        <w:spacing w:after="72" w:line="318" w:lineRule="auto"/>
        <w:ind w:left="360" w:right="38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2) dane osobowe przedstawicieli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. </w:t>
      </w:r>
    </w:p>
    <w:p w14:paraId="42B0DF8E" w14:textId="77777777" w:rsidR="002F15EC" w:rsidRPr="002F15EC" w:rsidRDefault="002F15EC" w:rsidP="002F15EC">
      <w:pPr>
        <w:numPr>
          <w:ilvl w:val="0"/>
          <w:numId w:val="56"/>
        </w:numPr>
        <w:spacing w:after="142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OSD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udostępnia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Sprzedawcy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m.in. dane pomiarowe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URD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oraz dane dotyczące PPE.  </w:t>
      </w:r>
    </w:p>
    <w:p w14:paraId="167D1A16" w14:textId="77777777" w:rsidR="002F15EC" w:rsidRPr="002F15EC" w:rsidRDefault="002F15EC" w:rsidP="002F15EC">
      <w:pPr>
        <w:numPr>
          <w:ilvl w:val="0"/>
          <w:numId w:val="56"/>
        </w:numPr>
        <w:spacing w:after="142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Każda ze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zobowiązuje się informować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URD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(w formie stosownej klauzuli informacyjnej) oraz swoich przedstawicieli o udostępnieniu ich danych osobowych drugiej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Stronie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. </w:t>
      </w:r>
    </w:p>
    <w:p w14:paraId="585E8D1E" w14:textId="57C61867" w:rsidR="002F15EC" w:rsidRPr="002F15EC" w:rsidRDefault="002F15EC" w:rsidP="002F15EC">
      <w:pPr>
        <w:numPr>
          <w:ilvl w:val="0"/>
          <w:numId w:val="56"/>
        </w:numPr>
        <w:spacing w:after="142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zobowiązane są do przetwarzania udostępnianych danych osobowych zgodnie z przepisami o ochronie danych osobowych, w sposób zapewniający poufność </w:t>
      </w:r>
      <w:r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                                  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i odpowiednie bezpieczeństwo tych danych, w tym ochronę przed niedozwolonym lub niezgodnym z prawem przetwarzaniem oraz przypadkową utratą, zniszczeniem lub uszkodzeniem, za pomocą odpowiednich środków technicznych i organizacyjnych. Każda ze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jest odpowiedzialna za udostępnienie lub wykorzystanie danych osobowych niezgodnie z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Umową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, a w szczególności za udostępnienie danych osobom nieupoważnionym. W przypadku powstania szkody związanej z niewykonaniem postanowień ust. 1 - 8 niniejszego paragrafu, każda ze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może dochodzić odszkodowania na zasadach ogólnych, bez względu na inne roszczenia służące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Stronie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na podstawie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lub bezwzględnie obowiązujących przepisów prawa. Ponadto każda ze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ma prawo zażądać i dochodzić od drugiej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zwrotu wszelkich poniesionych  i uzasadnionych kosztów sądowych jak i kosztów zastępstwa procesowego, bez względu na inne roszczenia służące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Stronie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na podstawie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lub przepisów prawa. </w:t>
      </w:r>
    </w:p>
    <w:p w14:paraId="3E588A8B" w14:textId="5A0293EA" w:rsidR="002F15EC" w:rsidRPr="002F15EC" w:rsidRDefault="002F15EC" w:rsidP="002F15EC">
      <w:pPr>
        <w:numPr>
          <w:ilvl w:val="0"/>
          <w:numId w:val="56"/>
        </w:numPr>
        <w:spacing w:after="142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zobowiązują się do wzajemnej współpracy w celu realizacji praw przysługujących podmiotom danych wynikających z Rozporządzenia Parlamentu Europejskiego i Rady (UE) 2016/679 z dnia 27 kwietnia 2016 r. w sprawie ochrony osób fizycznych w związku z przetwarzaniem danych osobowych i w sprawie swobodnego przepływu takich danych oraz uchylenia dyrektywy 95/46/WE (zwanego dalej „RODO”), w tym za pomocą kontaktu pocztą elektroniczną odpowiednio na adres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Sprzedawcy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: 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:shd w:val="clear" w:color="auto" w:fill="FFFF00"/>
          <w14:ligatures w14:val="standardContextual"/>
        </w:rPr>
        <w:t>……………………...................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lub na adres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OSD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: </w:t>
      </w:r>
      <w:hyperlink r:id="rId9" w:history="1">
        <w:r w:rsidR="00B75FEE" w:rsidRPr="00B75FEE">
          <w:rPr>
            <w:rStyle w:val="Hipercze"/>
            <w:rFonts w:ascii="Arial" w:eastAsia="Arial" w:hAnsi="Arial" w:cs="Arial"/>
            <w:kern w:val="2"/>
            <w:sz w:val="22"/>
            <w:szCs w:val="22"/>
            <w14:ligatures w14:val="standardContextual"/>
          </w:rPr>
          <w:t>iod@es-k.pl</w:t>
        </w:r>
      </w:hyperlink>
      <w:r w:rsidR="00B75FEE" w:rsidRPr="00B75FEE">
        <w:rPr>
          <w:rFonts w:ascii="Arial" w:eastAsia="Arial" w:hAnsi="Arial" w:cs="Arial"/>
          <w:color w:val="0000FF"/>
          <w:kern w:val="2"/>
          <w:sz w:val="22"/>
          <w:szCs w:val="22"/>
          <w:u w:val="single" w:color="0000FF"/>
          <w14:ligatures w14:val="standardContextual"/>
        </w:rPr>
        <w:t> </w:t>
      </w:r>
    </w:p>
    <w:p w14:paraId="65C7DDBF" w14:textId="77777777" w:rsidR="002F15EC" w:rsidRPr="002F15EC" w:rsidRDefault="002F15EC" w:rsidP="002F15EC">
      <w:pPr>
        <w:numPr>
          <w:ilvl w:val="0"/>
          <w:numId w:val="56"/>
        </w:numPr>
        <w:spacing w:after="78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Strona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niezwłocznie podejmuje współpracę z drugą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Stroną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oraz zapewnia informacje,  aby umożliwić drugiej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Stronie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: </w:t>
      </w:r>
    </w:p>
    <w:p w14:paraId="3F92CDC4" w14:textId="77777777" w:rsidR="002F15EC" w:rsidRPr="002F15EC" w:rsidRDefault="002F15EC" w:rsidP="002F15EC">
      <w:pPr>
        <w:numPr>
          <w:ilvl w:val="1"/>
          <w:numId w:val="56"/>
        </w:numPr>
        <w:spacing w:after="75" w:line="271" w:lineRule="auto"/>
        <w:ind w:right="38" w:hanging="283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zgodność przetwarzania danych osobowych z obowiązkami wynikającymi z przepisów  o ochronie danych osobowych; oraz </w:t>
      </w:r>
    </w:p>
    <w:p w14:paraId="7DECA8D3" w14:textId="35F6DA0D" w:rsidR="002F15EC" w:rsidRPr="002F15EC" w:rsidRDefault="002F15EC" w:rsidP="002F15EC">
      <w:pPr>
        <w:numPr>
          <w:ilvl w:val="1"/>
          <w:numId w:val="56"/>
        </w:numPr>
        <w:spacing w:after="142" w:line="271" w:lineRule="auto"/>
        <w:ind w:right="38" w:hanging="283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odpowiednie ustosunkowanie się do postępowań prowadzonych łącznie wobec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OSD</w:t>
      </w:r>
      <w:r w:rsidR="003847D3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 xml:space="preserve">          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i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Sprzedawcy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przez Urząd Ochrony Danych Osobowych. </w:t>
      </w:r>
    </w:p>
    <w:p w14:paraId="7B159192" w14:textId="23E883E5" w:rsidR="002F15EC" w:rsidRPr="002F15EC" w:rsidRDefault="002F15EC" w:rsidP="002F15EC">
      <w:pPr>
        <w:numPr>
          <w:ilvl w:val="0"/>
          <w:numId w:val="56"/>
        </w:numPr>
        <w:spacing w:after="142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dopuszczają do przetwarzania danych wyłącznie osoby upoważnione </w:t>
      </w:r>
      <w:r w:rsidR="003847D3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                                  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i zobowiązane  do zachowania danych osobowych w tajemnicy. </w:t>
      </w:r>
    </w:p>
    <w:p w14:paraId="057E960A" w14:textId="77777777" w:rsidR="002F15EC" w:rsidRPr="002F15EC" w:rsidRDefault="002F15EC" w:rsidP="002F15EC">
      <w:pPr>
        <w:numPr>
          <w:ilvl w:val="0"/>
          <w:numId w:val="56"/>
        </w:numPr>
        <w:spacing w:after="142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zobowiązane są do zachowania w tajemnicy wszelkich informacji uzyskanych  w związku z dostępem do danych osobowych, które są przetwarzane przez drugą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Stronę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 (w tym sposobu zabezpieczenia danych osobowych) i nie mogą być ujawnione osobom trzecim (tzn. osobom innym niż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), bez pisemnej zgody drugiej strony, chyba że obowiązek przekazania takich informacji jest konieczny dla prawidłowego wykonania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lub wynika z przepisów prawa.</w:t>
      </w:r>
      <w:r w:rsidRPr="002F15EC">
        <w:rPr>
          <w:color w:val="000000"/>
          <w:kern w:val="2"/>
          <w:szCs w:val="22"/>
          <w14:ligatures w14:val="standardContextual"/>
        </w:rPr>
        <w:t xml:space="preserve">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zobowiążą pracowników oraz wszystkie osoby związane w jakikolwiek sposób z wykonywaniem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do zachowania w poufności informacji pozyskanych w związku z wykonywaniem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przez czas jej trwania oraz po jej zakończeniu. </w:t>
      </w:r>
    </w:p>
    <w:p w14:paraId="644EA4D2" w14:textId="77777777" w:rsidR="002F15EC" w:rsidRPr="002F15EC" w:rsidRDefault="002F15EC" w:rsidP="002F15EC">
      <w:pPr>
        <w:numPr>
          <w:ilvl w:val="0"/>
          <w:numId w:val="56"/>
        </w:numPr>
        <w:spacing w:after="12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oświadczają, że wzajemnie udostępniają sobie dane osobowe swoich reprezentantów, pracowników lub współpracowników zaangażowanych w realizację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, w zakresie obejmującym ich służbowe dane kontaktowe jak np. imię i nazwisko, stanowisko służbowe, numer telefonu służbowego, adres służbowego e-mail, miejsce wykonywania pracy, a także dane dotyczące wykonywanego zawodu, czy formy działalności gospodarczej. Każda ze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oświadcza, że osoby ją reprezentujące, pracownicy, współpracownicy oraz inne osoby, których dane osobowe zostały lub zostaną przekazane drugiej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Stronie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w celu zawarcia, realizacji  i monitorowania wykonywania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, odpowiednio zostały lub zostaną poinformowane, że druga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Strona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jest administratorem ich danych osobowych w rozumieniu RODO oraz że odpowiednio zapoznały lub zapoznają się z informacją o zasadach ich przetwarzania. Informacja o zasadach przetwarzania przez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danych osobowych osób, o których mowa powyżej (reprezentanci stron i osoby wskazane do kontaktu i realizacji umowy) oraz o przysługujących tym osobom prawach w związku z przetwarzaniem ich danych osobowych dostępne są na następujących stronach internetowych </w:t>
      </w: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Stron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: </w:t>
      </w:r>
    </w:p>
    <w:p w14:paraId="3815E60E" w14:textId="564CC8DC" w:rsidR="002F15EC" w:rsidRPr="002F15EC" w:rsidRDefault="002F15EC" w:rsidP="002F15EC">
      <w:pPr>
        <w:numPr>
          <w:ilvl w:val="1"/>
          <w:numId w:val="57"/>
        </w:numPr>
        <w:spacing w:after="3" w:line="271" w:lineRule="auto"/>
        <w:ind w:right="36" w:hanging="1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OSD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na stronie internetowej </w:t>
      </w:r>
      <w:r w:rsidR="00D06E90" w:rsidRPr="00D06E90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>https://www.es-k.pl/32/Ochrona_danych_osobowych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, </w:t>
      </w:r>
    </w:p>
    <w:p w14:paraId="3B2771CA" w14:textId="77777777" w:rsidR="002F15EC" w:rsidRPr="002F15EC" w:rsidRDefault="002F15EC" w:rsidP="002F15EC">
      <w:pPr>
        <w:numPr>
          <w:ilvl w:val="1"/>
          <w:numId w:val="57"/>
        </w:numPr>
        <w:spacing w:after="372" w:line="218" w:lineRule="auto"/>
        <w:ind w:right="36" w:hanging="1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2F15EC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Sprzedawca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na stronie internetowej ...................... / (lub) w załączniku nr …  do niniejszej umowy</w:t>
      </w:r>
      <w:r w:rsidRPr="002F15EC">
        <w:rPr>
          <w:rFonts w:ascii="Arial" w:eastAsia="Arial" w:hAnsi="Arial" w:cs="Arial"/>
          <w:color w:val="000000"/>
          <w:kern w:val="2"/>
          <w:sz w:val="22"/>
          <w:szCs w:val="22"/>
          <w:vertAlign w:val="superscript"/>
          <w14:ligatures w14:val="standardContextual"/>
        </w:rPr>
        <w:t xml:space="preserve">1) </w:t>
      </w:r>
    </w:p>
    <w:p w14:paraId="054CB893" w14:textId="77777777" w:rsidR="00CB62D7" w:rsidRPr="00CB62D7" w:rsidRDefault="00CB62D7" w:rsidP="00CB62D7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CB62D7">
        <w:rPr>
          <w:rFonts w:ascii="Arial" w:eastAsia="Calibri" w:hAnsi="Arial" w:cs="Arial"/>
          <w:b/>
          <w:bCs/>
          <w:sz w:val="22"/>
          <w:szCs w:val="22"/>
        </w:rPr>
        <w:t>§ 14</w:t>
      </w:r>
    </w:p>
    <w:p w14:paraId="71F29E1C" w14:textId="1A64AC61" w:rsidR="00CB62D7" w:rsidRDefault="00CB62D7" w:rsidP="00DF390C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CB62D7">
        <w:rPr>
          <w:rFonts w:ascii="Arial" w:eastAsia="Calibri" w:hAnsi="Arial" w:cs="Arial"/>
          <w:b/>
          <w:bCs/>
          <w:sz w:val="22"/>
          <w:szCs w:val="22"/>
        </w:rPr>
        <w:t xml:space="preserve">Zasady sprzedaży rezerwowej  </w:t>
      </w:r>
    </w:p>
    <w:p w14:paraId="7657A7B4" w14:textId="77777777" w:rsidR="00CB62D7" w:rsidRDefault="00CB62D7" w:rsidP="00DF390C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14:paraId="17F9260B" w14:textId="2BEAA70E" w:rsidR="00CB62D7" w:rsidRPr="00CB62D7" w:rsidRDefault="00CB62D7" w:rsidP="00CB62D7">
      <w:pPr>
        <w:numPr>
          <w:ilvl w:val="0"/>
          <w:numId w:val="59"/>
        </w:numPr>
        <w:spacing w:after="164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>Zasady</w:t>
      </w:r>
      <w:r w:rsidRPr="005D0593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sprzedaży rezerwowej na podstawie umowy sprzedaży rezerwowej oraz warunki współpracy </w:t>
      </w:r>
      <w:r w:rsidRPr="005D0593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5D0593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i </w:t>
      </w:r>
      <w:r w:rsidRPr="005D0593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Sprzedawcy</w:t>
      </w:r>
      <w:r w:rsidRPr="005D0593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w tym zakresie, zawarte są w IRiESD oraz w Załączniku  nr 9 do </w:t>
      </w:r>
      <w:r w:rsidRPr="005D0593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Umowy</w:t>
      </w:r>
      <w:r w:rsidRPr="005D0593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. </w:t>
      </w:r>
    </w:p>
    <w:p w14:paraId="4C352107" w14:textId="114AC99D" w:rsidR="00CB62D7" w:rsidRPr="00CB62D7" w:rsidRDefault="00CB62D7" w:rsidP="00CB62D7">
      <w:pPr>
        <w:numPr>
          <w:ilvl w:val="0"/>
          <w:numId w:val="59"/>
        </w:numPr>
        <w:spacing w:after="265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Sprzedawca 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:shd w:val="clear" w:color="auto" w:fill="FFFF00"/>
          <w14:ligatures w14:val="standardContextual"/>
        </w:rPr>
        <w:t>wyraża zgodę/nie wyraża zgody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:shd w:val="clear" w:color="auto" w:fill="FFFF00"/>
          <w:vertAlign w:val="superscript"/>
          <w14:ligatures w14:val="standardContextual"/>
        </w:rPr>
        <w:t>1)</w:t>
      </w:r>
      <w:r w:rsidRPr="00CB62D7">
        <w:rPr>
          <w:rFonts w:ascii="Arial" w:eastAsia="Arial" w:hAnsi="Arial" w:cs="Arial"/>
          <w:color w:val="000000"/>
          <w:kern w:val="2"/>
          <w:szCs w:val="22"/>
          <w14:ligatures w14:val="standardContextual"/>
        </w:rPr>
        <w:t xml:space="preserve"> 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na pełnienie funkcji sprzedawcy rezerwowego  dla </w:t>
      </w: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URD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objętych przedmiotem </w:t>
      </w: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Umowy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, będących odbiorcami końcowymi (zwanymi </w:t>
      </w: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URD</w:t>
      </w: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:vertAlign w:val="subscript"/>
          <w14:ligatures w14:val="standardContextual"/>
        </w:rPr>
        <w:t>O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). W przypadku braku ww. zgody nie </w:t>
      </w:r>
      <w:r w:rsidRPr="005D0593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stosuje się Załącznika nr </w:t>
      </w:r>
      <w:r w:rsidR="00AC3B5A" w:rsidRPr="005D0593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9</w:t>
      </w:r>
      <w:r w:rsidRPr="005D0593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do </w:t>
      </w: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Umowy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. </w:t>
      </w:r>
    </w:p>
    <w:p w14:paraId="2D40E9C1" w14:textId="77777777" w:rsidR="00CB62D7" w:rsidRPr="00CB62D7" w:rsidRDefault="00CB62D7" w:rsidP="00CB62D7">
      <w:pPr>
        <w:numPr>
          <w:ilvl w:val="0"/>
          <w:numId w:val="59"/>
        </w:numPr>
        <w:spacing w:after="142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W przypadku wyrażenia przez </w:t>
      </w: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Sprzedawcę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zgody, o której mowa w ust. 2: </w:t>
      </w:r>
    </w:p>
    <w:p w14:paraId="2E544D48" w14:textId="77777777" w:rsidR="00CB62D7" w:rsidRPr="00CB62D7" w:rsidRDefault="00CB62D7" w:rsidP="00CB62D7">
      <w:pPr>
        <w:numPr>
          <w:ilvl w:val="1"/>
          <w:numId w:val="59"/>
        </w:numPr>
        <w:spacing w:after="142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Sprzedawca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zacznie pełnić funkcję sprzedawcy rezerwowego od: dnia …………………r. / dnia wejścia w życie</w:t>
      </w: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 xml:space="preserve"> Umowy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.  </w:t>
      </w:r>
    </w:p>
    <w:p w14:paraId="73259786" w14:textId="77777777" w:rsidR="00CB62D7" w:rsidRPr="00CB62D7" w:rsidRDefault="00CB62D7" w:rsidP="00CB62D7">
      <w:pPr>
        <w:numPr>
          <w:ilvl w:val="1"/>
          <w:numId w:val="59"/>
        </w:numPr>
        <w:spacing w:after="142" w:line="271" w:lineRule="auto"/>
        <w:ind w:right="38" w:hanging="430"/>
        <w:jc w:val="both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 xml:space="preserve">Sprzedawcy 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przysługuje prawo do rezygnacji z pełnienia funkcji sprzedawcy rezerwowego. Zmiana ta wymaga zawarcia aneksu do </w:t>
      </w: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Umowy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. Aneks wchodzi w życie z końcem miesiąca następującego po miesiącu, w którym został zawarty albo w terminie późniejszym ustalonym przez </w:t>
      </w: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OSD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 i </w:t>
      </w:r>
      <w:r w:rsidRPr="00CB62D7">
        <w:rPr>
          <w:rFonts w:ascii="Arial" w:eastAsia="Arial" w:hAnsi="Arial" w:cs="Arial"/>
          <w:b/>
          <w:color w:val="000000"/>
          <w:kern w:val="2"/>
          <w:sz w:val="22"/>
          <w:szCs w:val="22"/>
          <w14:ligatures w14:val="standardContextual"/>
        </w:rPr>
        <w:t>Sprzedawcę</w:t>
      </w:r>
      <w:r w:rsidRPr="00CB62D7"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  <w:t xml:space="preserve">. </w:t>
      </w:r>
    </w:p>
    <w:p w14:paraId="1FF836C6" w14:textId="5F273436" w:rsidR="00CB62D7" w:rsidRPr="00DF390C" w:rsidRDefault="00DF390C" w:rsidP="00CB62D7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bookmarkStart w:id="10" w:name="_Hlk170287256"/>
      <w:r w:rsidRPr="00DF390C">
        <w:rPr>
          <w:rFonts w:ascii="Arial" w:eastAsia="Calibri" w:hAnsi="Arial" w:cs="Arial"/>
          <w:b/>
          <w:bCs/>
          <w:sz w:val="22"/>
          <w:szCs w:val="22"/>
        </w:rPr>
        <w:t>§ 1</w:t>
      </w:r>
      <w:r w:rsidR="00CB62D7">
        <w:rPr>
          <w:rFonts w:ascii="Arial" w:eastAsia="Calibri" w:hAnsi="Arial" w:cs="Arial"/>
          <w:b/>
          <w:bCs/>
          <w:sz w:val="22"/>
          <w:szCs w:val="22"/>
        </w:rPr>
        <w:t>5</w:t>
      </w:r>
    </w:p>
    <w:p w14:paraId="433548B2" w14:textId="77777777" w:rsidR="00137FD0" w:rsidRPr="00E3723A" w:rsidRDefault="00137FD0" w:rsidP="00137FD0">
      <w:pPr>
        <w:pStyle w:val="styl0"/>
        <w:spacing w:after="24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E3723A">
        <w:rPr>
          <w:rFonts w:ascii="Arial" w:hAnsi="Arial" w:cs="Arial"/>
          <w:b/>
          <w:color w:val="auto"/>
          <w:sz w:val="22"/>
          <w:szCs w:val="22"/>
        </w:rPr>
        <w:t>Postanowienia końcowe</w:t>
      </w:r>
    </w:p>
    <w:p w14:paraId="6E329D1E" w14:textId="67E7FEFE" w:rsidR="00137FD0" w:rsidRPr="00E3723A" w:rsidRDefault="00BA1321" w:rsidP="004232A3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</w:tabs>
        <w:spacing w:before="0"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bookmarkStart w:id="11" w:name="_Hlk170131845"/>
      <w:bookmarkEnd w:id="10"/>
      <w:r w:rsidRPr="00E3723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</w:t>
      </w:r>
      <w:r w:rsidR="004232A3" w:rsidRPr="00E3723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</w:t>
      </w:r>
      <w:r w:rsidRPr="00E3723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Prawem właściwym dla </w:t>
      </w:r>
      <w:r w:rsidRPr="00E3723A">
        <w:rPr>
          <w:rFonts w:ascii="Arial" w:eastAsia="Arial" w:hAnsi="Arial" w:cs="Arial"/>
          <w:b/>
          <w:color w:val="auto"/>
          <w:kern w:val="2"/>
          <w:sz w:val="22"/>
          <w:szCs w:val="22"/>
          <w14:ligatures w14:val="standardContextual"/>
        </w:rPr>
        <w:t>Umowy</w:t>
      </w:r>
      <w:r w:rsidRPr="00E3723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jest prawo polskie</w:t>
      </w:r>
      <w:r w:rsidR="00137FD0" w:rsidRPr="00E3723A">
        <w:rPr>
          <w:rFonts w:ascii="Arial" w:hAnsi="Arial" w:cs="Arial"/>
          <w:color w:val="auto"/>
          <w:sz w:val="22"/>
          <w:szCs w:val="22"/>
        </w:rPr>
        <w:t>.</w:t>
      </w:r>
    </w:p>
    <w:p w14:paraId="75BB4947" w14:textId="4A2E4B50" w:rsidR="004232A3" w:rsidRPr="00E3723A" w:rsidRDefault="004232A3" w:rsidP="004232A3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E3723A">
        <w:rPr>
          <w:rFonts w:ascii="Arial" w:hAnsi="Arial" w:cs="Arial"/>
          <w:sz w:val="22"/>
          <w:szCs w:val="22"/>
        </w:rPr>
        <w:t xml:space="preserve"> Wszelkie spory pomiędzy Stronami wynikające z Umowy będą rozpoznawane przez sąd zgodnie z właściwością ogólną. </w:t>
      </w:r>
    </w:p>
    <w:p w14:paraId="29BC4595" w14:textId="223D590A" w:rsidR="004232A3" w:rsidRPr="00E3723A" w:rsidRDefault="004232A3" w:rsidP="004232A3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E3723A">
        <w:rPr>
          <w:rFonts w:ascii="Arial" w:hAnsi="Arial" w:cs="Arial"/>
          <w:sz w:val="22"/>
          <w:szCs w:val="22"/>
        </w:rPr>
        <w:t xml:space="preserve"> Umowa jest sporządzona w języku polskim. </w:t>
      </w:r>
    </w:p>
    <w:bookmarkEnd w:id="11"/>
    <w:p w14:paraId="66503432" w14:textId="76AB3C83" w:rsidR="00BA1321" w:rsidRPr="00E3723A" w:rsidRDefault="004232A3" w:rsidP="004232A3">
      <w:pPr>
        <w:pStyle w:val="Stylwyliczanie"/>
        <w:numPr>
          <w:ilvl w:val="0"/>
          <w:numId w:val="5"/>
        </w:numPr>
        <w:tabs>
          <w:tab w:val="clear" w:pos="1276"/>
          <w:tab w:val="clear" w:pos="2552"/>
          <w:tab w:val="clear" w:pos="3261"/>
        </w:tabs>
        <w:spacing w:before="0" w:line="276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3723A">
        <w:rPr>
          <w:rFonts w:ascii="Arial" w:hAnsi="Arial" w:cs="Arial"/>
          <w:color w:val="auto"/>
          <w:sz w:val="22"/>
          <w:szCs w:val="22"/>
        </w:rPr>
        <w:t xml:space="preserve"> </w:t>
      </w:r>
      <w:r w:rsidR="00BA1321" w:rsidRPr="00E3723A">
        <w:rPr>
          <w:rFonts w:ascii="Arial" w:hAnsi="Arial" w:cs="Arial"/>
          <w:color w:val="auto"/>
          <w:sz w:val="22"/>
          <w:szCs w:val="22"/>
        </w:rPr>
        <w:t xml:space="preserve">Żadna ze </w:t>
      </w:r>
      <w:r w:rsidR="00BA1321" w:rsidRPr="00E3723A">
        <w:rPr>
          <w:rFonts w:ascii="Arial" w:hAnsi="Arial" w:cs="Arial"/>
          <w:b/>
          <w:color w:val="auto"/>
          <w:sz w:val="22"/>
          <w:szCs w:val="22"/>
        </w:rPr>
        <w:t>Stron</w:t>
      </w:r>
      <w:r w:rsidR="00BA1321" w:rsidRPr="00E3723A">
        <w:rPr>
          <w:rFonts w:ascii="Arial" w:hAnsi="Arial" w:cs="Arial"/>
          <w:color w:val="auto"/>
          <w:sz w:val="22"/>
          <w:szCs w:val="22"/>
        </w:rPr>
        <w:t xml:space="preserve">, pod rygorem nieważności, nie może przenieść na osobę trzecią praw </w:t>
      </w:r>
      <w:r w:rsidR="00BA1321" w:rsidRPr="00E3723A">
        <w:rPr>
          <w:rFonts w:ascii="Arial" w:hAnsi="Arial" w:cs="Arial"/>
          <w:color w:val="auto"/>
          <w:sz w:val="22"/>
          <w:szCs w:val="22"/>
        </w:rPr>
        <w:br/>
        <w:t xml:space="preserve">i obowiązków wynikających z Umowy, w całości lub części bez wcześniejszej, pisemnej </w:t>
      </w:r>
      <w:r w:rsidRPr="00E3723A">
        <w:rPr>
          <w:rFonts w:ascii="Arial" w:hAnsi="Arial" w:cs="Arial"/>
          <w:color w:val="auto"/>
          <w:sz w:val="22"/>
          <w:szCs w:val="22"/>
        </w:rPr>
        <w:t xml:space="preserve">  </w:t>
      </w:r>
      <w:r w:rsidR="00BA1321" w:rsidRPr="00E3723A">
        <w:rPr>
          <w:rFonts w:ascii="Arial" w:hAnsi="Arial" w:cs="Arial"/>
          <w:color w:val="auto"/>
          <w:sz w:val="22"/>
          <w:szCs w:val="22"/>
        </w:rPr>
        <w:t xml:space="preserve">zgody drugiej </w:t>
      </w:r>
      <w:r w:rsidR="00BA1321" w:rsidRPr="00E3723A">
        <w:rPr>
          <w:rFonts w:ascii="Arial" w:hAnsi="Arial" w:cs="Arial"/>
          <w:b/>
          <w:color w:val="auto"/>
          <w:sz w:val="22"/>
          <w:szCs w:val="22"/>
        </w:rPr>
        <w:t>Strony</w:t>
      </w:r>
      <w:r w:rsidR="00BA1321" w:rsidRPr="00E3723A">
        <w:rPr>
          <w:rFonts w:ascii="Arial" w:hAnsi="Arial" w:cs="Arial"/>
          <w:color w:val="auto"/>
          <w:sz w:val="22"/>
          <w:szCs w:val="22"/>
        </w:rPr>
        <w:t>.</w:t>
      </w:r>
    </w:p>
    <w:p w14:paraId="26C27A8A" w14:textId="77777777" w:rsidR="00137FD0" w:rsidRPr="00E3723A" w:rsidRDefault="00137FD0" w:rsidP="00137FD0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E3723A">
        <w:rPr>
          <w:rFonts w:ascii="Arial" w:hAnsi="Arial" w:cs="Arial"/>
          <w:color w:val="auto"/>
          <w:sz w:val="22"/>
          <w:szCs w:val="22"/>
        </w:rPr>
        <w:t xml:space="preserve">Każda ze </w:t>
      </w:r>
      <w:r w:rsidRPr="00E3723A">
        <w:rPr>
          <w:rFonts w:ascii="Arial" w:hAnsi="Arial" w:cs="Arial"/>
          <w:b/>
          <w:color w:val="auto"/>
          <w:sz w:val="22"/>
          <w:szCs w:val="22"/>
        </w:rPr>
        <w:t>Stron</w:t>
      </w:r>
      <w:r w:rsidRPr="00E3723A">
        <w:rPr>
          <w:rFonts w:ascii="Arial" w:hAnsi="Arial" w:cs="Arial"/>
          <w:color w:val="auto"/>
          <w:sz w:val="22"/>
          <w:szCs w:val="22"/>
        </w:rPr>
        <w:t xml:space="preserve"> wyrażając zgodę na przeniesienie praw i obowiązków wynikających </w:t>
      </w:r>
      <w:r w:rsidRPr="00E3723A">
        <w:rPr>
          <w:rFonts w:ascii="Arial" w:hAnsi="Arial" w:cs="Arial"/>
          <w:color w:val="auto"/>
          <w:sz w:val="22"/>
          <w:szCs w:val="22"/>
        </w:rPr>
        <w:br/>
        <w:t xml:space="preserve">z Umowy na osobę trzecią, może uzależnić swoją zgodę od spełnienia przez </w:t>
      </w:r>
      <w:r w:rsidRPr="00E3723A">
        <w:rPr>
          <w:rFonts w:ascii="Arial" w:hAnsi="Arial" w:cs="Arial"/>
          <w:b/>
          <w:color w:val="auto"/>
          <w:sz w:val="22"/>
          <w:szCs w:val="22"/>
        </w:rPr>
        <w:t>Stronę</w:t>
      </w:r>
      <w:r w:rsidRPr="00E3723A">
        <w:rPr>
          <w:rFonts w:ascii="Arial" w:hAnsi="Arial" w:cs="Arial"/>
          <w:color w:val="auto"/>
          <w:sz w:val="22"/>
          <w:szCs w:val="22"/>
        </w:rPr>
        <w:t xml:space="preserve"> cedującą określonych warunków.</w:t>
      </w:r>
    </w:p>
    <w:p w14:paraId="0DE3D6AE" w14:textId="632EB6C4" w:rsidR="00137FD0" w:rsidRPr="00E3723A" w:rsidRDefault="00137FD0" w:rsidP="00137FD0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E3723A">
        <w:rPr>
          <w:rFonts w:ascii="Arial" w:hAnsi="Arial" w:cs="Arial"/>
          <w:b/>
          <w:bCs/>
          <w:color w:val="auto"/>
          <w:sz w:val="22"/>
          <w:szCs w:val="22"/>
        </w:rPr>
        <w:t xml:space="preserve">Strony </w:t>
      </w:r>
      <w:r w:rsidRPr="00E3723A">
        <w:rPr>
          <w:rFonts w:ascii="Arial" w:hAnsi="Arial" w:cs="Arial"/>
          <w:color w:val="auto"/>
          <w:sz w:val="22"/>
          <w:szCs w:val="22"/>
        </w:rPr>
        <w:t xml:space="preserve">ustalają, że </w:t>
      </w:r>
      <w:r w:rsidR="00751001" w:rsidRPr="00E3723A">
        <w:rPr>
          <w:rFonts w:ascii="Arial" w:hAnsi="Arial" w:cs="Arial"/>
          <w:color w:val="auto"/>
          <w:sz w:val="22"/>
          <w:szCs w:val="22"/>
        </w:rPr>
        <w:t xml:space="preserve">zgodnie z IRiESD </w:t>
      </w:r>
      <w:r w:rsidRPr="00E3723A">
        <w:rPr>
          <w:rFonts w:ascii="Arial" w:hAnsi="Arial" w:cs="Arial"/>
          <w:color w:val="auto"/>
          <w:sz w:val="22"/>
          <w:szCs w:val="22"/>
        </w:rPr>
        <w:t xml:space="preserve">po implementacji przez </w:t>
      </w:r>
      <w:r w:rsidRPr="00E3723A">
        <w:rPr>
          <w:rFonts w:ascii="Arial" w:hAnsi="Arial" w:cs="Arial"/>
          <w:b/>
          <w:bCs/>
          <w:color w:val="auto"/>
          <w:sz w:val="22"/>
          <w:szCs w:val="22"/>
        </w:rPr>
        <w:t>OSD</w:t>
      </w:r>
      <w:r w:rsidR="00751001" w:rsidRPr="00E3723A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751001" w:rsidRPr="00E3723A">
        <w:rPr>
          <w:rFonts w:ascii="Arial" w:hAnsi="Arial" w:cs="Arial"/>
          <w:color w:val="auto"/>
          <w:sz w:val="22"/>
          <w:szCs w:val="22"/>
        </w:rPr>
        <w:t>dedykowanego</w:t>
      </w:r>
      <w:r w:rsidRPr="00E3723A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E3723A">
        <w:rPr>
          <w:rFonts w:ascii="Arial" w:hAnsi="Arial" w:cs="Arial"/>
          <w:color w:val="auto"/>
          <w:sz w:val="22"/>
          <w:szCs w:val="22"/>
        </w:rPr>
        <w:t xml:space="preserve">systemu informatycznego umożliwiającego wymianę informacji, danych i dokumentów związanych z realizacją Umowy, system ten będzie podstawowym sposobem bieżącej realizacji zapisów Umowy, co stanowi wykluczenie obowiązku składania dokumentów w formie pisemnej wynikających z Umowy, o ile system to umożliwia. </w:t>
      </w:r>
      <w:r w:rsidRPr="00E3723A">
        <w:rPr>
          <w:rFonts w:ascii="Arial" w:hAnsi="Arial" w:cs="Arial"/>
          <w:b/>
          <w:bCs/>
          <w:color w:val="auto"/>
          <w:sz w:val="22"/>
          <w:szCs w:val="22"/>
        </w:rPr>
        <w:t xml:space="preserve">OSD </w:t>
      </w:r>
      <w:r w:rsidRPr="00E3723A">
        <w:rPr>
          <w:rFonts w:ascii="Arial" w:hAnsi="Arial" w:cs="Arial"/>
          <w:color w:val="auto"/>
          <w:sz w:val="22"/>
          <w:szCs w:val="22"/>
        </w:rPr>
        <w:t xml:space="preserve">zastrzega sobie również, iż wówczas ma prawo do zmiany formatu przesyłanych danych, zgodnego </w:t>
      </w:r>
      <w:r w:rsidRPr="00E3723A">
        <w:rPr>
          <w:rFonts w:ascii="Arial" w:hAnsi="Arial" w:cs="Arial"/>
          <w:color w:val="auto"/>
          <w:sz w:val="22"/>
          <w:szCs w:val="22"/>
        </w:rPr>
        <w:br/>
        <w:t xml:space="preserve">z zaimplementowanym systemem informatycznym. </w:t>
      </w:r>
      <w:r w:rsidRPr="00E3723A">
        <w:rPr>
          <w:rFonts w:ascii="Arial" w:hAnsi="Arial" w:cs="Arial"/>
          <w:b/>
          <w:bCs/>
          <w:color w:val="auto"/>
          <w:sz w:val="22"/>
          <w:szCs w:val="22"/>
        </w:rPr>
        <w:t xml:space="preserve">OSD </w:t>
      </w:r>
      <w:r w:rsidRPr="00E3723A">
        <w:rPr>
          <w:rFonts w:ascii="Arial" w:hAnsi="Arial" w:cs="Arial"/>
          <w:color w:val="auto"/>
          <w:sz w:val="22"/>
          <w:szCs w:val="22"/>
        </w:rPr>
        <w:t xml:space="preserve">poinformuje </w:t>
      </w:r>
      <w:r w:rsidRPr="00E3723A">
        <w:rPr>
          <w:rFonts w:ascii="Arial" w:hAnsi="Arial" w:cs="Arial"/>
          <w:b/>
          <w:bCs/>
          <w:color w:val="auto"/>
          <w:sz w:val="22"/>
          <w:szCs w:val="22"/>
        </w:rPr>
        <w:t>Sprzedawc</w:t>
      </w:r>
      <w:r w:rsidRPr="00E3723A">
        <w:rPr>
          <w:rFonts w:ascii="Arial" w:hAnsi="Arial" w:cs="Arial"/>
          <w:b/>
          <w:color w:val="auto"/>
          <w:sz w:val="22"/>
          <w:szCs w:val="22"/>
        </w:rPr>
        <w:t>ę</w:t>
      </w:r>
      <w:r w:rsidRPr="00E3723A">
        <w:rPr>
          <w:rFonts w:ascii="Arial" w:hAnsi="Arial" w:cs="Arial"/>
          <w:color w:val="auto"/>
          <w:sz w:val="22"/>
          <w:szCs w:val="22"/>
        </w:rPr>
        <w:t xml:space="preserve"> </w:t>
      </w:r>
      <w:r w:rsidRPr="00E3723A">
        <w:rPr>
          <w:rFonts w:ascii="Arial" w:hAnsi="Arial" w:cs="Arial"/>
          <w:color w:val="auto"/>
          <w:sz w:val="22"/>
          <w:szCs w:val="22"/>
        </w:rPr>
        <w:br/>
        <w:t xml:space="preserve">o dacie implementacji systemu oraz przekaże niezbędne informacje związane </w:t>
      </w:r>
      <w:r w:rsidRPr="00E3723A">
        <w:rPr>
          <w:rFonts w:ascii="Arial" w:hAnsi="Arial" w:cs="Arial"/>
          <w:color w:val="auto"/>
          <w:sz w:val="22"/>
          <w:szCs w:val="22"/>
        </w:rPr>
        <w:br/>
        <w:t>z wymaganiami dostępu do systemu i jego obsługą, w terminie najpóźniej do 30 dni kalendarzowych przed datą implementacji tego systemu.</w:t>
      </w:r>
    </w:p>
    <w:p w14:paraId="78AF7CD1" w14:textId="31AD99E5" w:rsidR="00137FD0" w:rsidRPr="00E3723A" w:rsidRDefault="00137FD0" w:rsidP="00137FD0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E3723A">
        <w:rPr>
          <w:rFonts w:ascii="Arial" w:hAnsi="Arial" w:cs="Arial"/>
          <w:b/>
          <w:color w:val="auto"/>
          <w:sz w:val="22"/>
          <w:szCs w:val="22"/>
        </w:rPr>
        <w:t xml:space="preserve">OSD </w:t>
      </w:r>
      <w:r w:rsidRPr="00E3723A">
        <w:rPr>
          <w:rFonts w:ascii="Arial" w:hAnsi="Arial" w:cs="Arial"/>
          <w:color w:val="auto"/>
          <w:sz w:val="22"/>
          <w:szCs w:val="22"/>
        </w:rPr>
        <w:t xml:space="preserve">powiadomi </w:t>
      </w:r>
      <w:r w:rsidRPr="00E3723A">
        <w:rPr>
          <w:rFonts w:ascii="Arial" w:hAnsi="Arial" w:cs="Arial"/>
          <w:b/>
          <w:color w:val="auto"/>
          <w:sz w:val="22"/>
          <w:szCs w:val="22"/>
        </w:rPr>
        <w:t>Sprzedawcę</w:t>
      </w:r>
      <w:r w:rsidRPr="00E3723A">
        <w:rPr>
          <w:rFonts w:ascii="Arial" w:hAnsi="Arial" w:cs="Arial"/>
          <w:color w:val="auto"/>
          <w:sz w:val="22"/>
          <w:szCs w:val="22"/>
        </w:rPr>
        <w:t xml:space="preserve"> o planowanej dacie zmiany formatu wystawienia danych pomiarowych na serwerze ftp, o którym mowa w § 6 ust. 8, oraz zmianie wzorów formularzy związanych z realizacją Umowy, o ile nie są zawarte w IRiESD, z co najmniej 30 dniowym wyprzedzeniem, co nie wymaga aneksowania Umowy.</w:t>
      </w:r>
    </w:p>
    <w:p w14:paraId="659AFF02" w14:textId="5B9A5937" w:rsidR="00751001" w:rsidRPr="00E3723A" w:rsidRDefault="00751001" w:rsidP="00F57DF8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3723A">
        <w:rPr>
          <w:rFonts w:ascii="Arial" w:hAnsi="Arial" w:cs="Arial"/>
          <w:sz w:val="22"/>
          <w:szCs w:val="22"/>
        </w:rPr>
        <w:t xml:space="preserve">Strony ustalają, że po dacie produkcyjnego uruchomienia Centralnego systemu informacji rynku energii przez Operatora informacji rynku energii, Umowa będzie realizowana wyłącznie  w zakresie nie objętym procesami określonymi w </w:t>
      </w:r>
      <w:proofErr w:type="spellStart"/>
      <w:r w:rsidRPr="00E3723A">
        <w:rPr>
          <w:rFonts w:ascii="Arial" w:hAnsi="Arial" w:cs="Arial"/>
          <w:sz w:val="22"/>
          <w:szCs w:val="22"/>
        </w:rPr>
        <w:t>IRiESP</w:t>
      </w:r>
      <w:proofErr w:type="spellEnd"/>
      <w:r w:rsidRPr="00E3723A">
        <w:rPr>
          <w:rFonts w:ascii="Arial" w:hAnsi="Arial" w:cs="Arial"/>
          <w:sz w:val="22"/>
          <w:szCs w:val="22"/>
        </w:rPr>
        <w:t xml:space="preserve">-OIRE oraz TSKB, o których mowa  w </w:t>
      </w:r>
      <w:proofErr w:type="spellStart"/>
      <w:r w:rsidRPr="00E3723A">
        <w:rPr>
          <w:rFonts w:ascii="Arial" w:hAnsi="Arial" w:cs="Arial"/>
          <w:sz w:val="22"/>
          <w:szCs w:val="22"/>
        </w:rPr>
        <w:t>IRiESP</w:t>
      </w:r>
      <w:proofErr w:type="spellEnd"/>
      <w:r w:rsidRPr="00E3723A">
        <w:rPr>
          <w:rFonts w:ascii="Arial" w:hAnsi="Arial" w:cs="Arial"/>
          <w:sz w:val="22"/>
          <w:szCs w:val="22"/>
        </w:rPr>
        <w:t xml:space="preserve">-OIRE. </w:t>
      </w:r>
    </w:p>
    <w:p w14:paraId="7F54532F" w14:textId="77777777" w:rsidR="00137FD0" w:rsidRPr="00E3723A" w:rsidRDefault="00137FD0" w:rsidP="00137FD0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E3723A">
        <w:rPr>
          <w:rFonts w:ascii="Arial" w:hAnsi="Arial" w:cs="Arial"/>
          <w:color w:val="auto"/>
          <w:sz w:val="22"/>
          <w:szCs w:val="22"/>
        </w:rPr>
        <w:t>W sprawach nieuregulowanych Umową mają zastosowanie przepisy Kodeksu Cywilnego oraz postanowienia zawarte w dokumencie wymienionym w § 1 ust. 1 pkt 1) Umowy.</w:t>
      </w:r>
    </w:p>
    <w:p w14:paraId="61083C9D" w14:textId="77777777" w:rsidR="00137FD0" w:rsidRPr="00E3723A" w:rsidRDefault="00137FD0" w:rsidP="00137FD0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b/>
          <w:color w:val="auto"/>
          <w:sz w:val="22"/>
          <w:szCs w:val="22"/>
        </w:rPr>
      </w:pPr>
      <w:r w:rsidRPr="00E3723A">
        <w:rPr>
          <w:rFonts w:ascii="Arial" w:hAnsi="Arial" w:cs="Arial"/>
          <w:color w:val="auto"/>
          <w:sz w:val="22"/>
          <w:szCs w:val="22"/>
        </w:rPr>
        <w:t>Umowa, z zastrzeżeniem ust. 7, wchodzi w życie z dniem zawarcia i obowiązuje na czas nieokreślony.</w:t>
      </w:r>
    </w:p>
    <w:p w14:paraId="140A4DB2" w14:textId="77777777" w:rsidR="00137FD0" w:rsidRPr="005D0593" w:rsidRDefault="00137FD0" w:rsidP="00137FD0">
      <w:pPr>
        <w:pStyle w:val="Stylwyliczanie"/>
        <w:numPr>
          <w:ilvl w:val="0"/>
          <w:numId w:val="5"/>
        </w:numPr>
        <w:tabs>
          <w:tab w:val="clear" w:pos="360"/>
          <w:tab w:val="clear" w:pos="1276"/>
          <w:tab w:val="clear" w:pos="2552"/>
          <w:tab w:val="clear" w:pos="3261"/>
          <w:tab w:val="num" w:pos="426"/>
        </w:tabs>
        <w:spacing w:before="0" w:line="276" w:lineRule="auto"/>
        <w:ind w:left="425" w:hanging="425"/>
        <w:rPr>
          <w:rFonts w:ascii="Arial" w:hAnsi="Arial" w:cs="Arial"/>
          <w:color w:val="auto"/>
          <w:sz w:val="22"/>
          <w:szCs w:val="22"/>
        </w:rPr>
      </w:pPr>
      <w:r w:rsidRPr="005D0593">
        <w:rPr>
          <w:rFonts w:ascii="Arial" w:hAnsi="Arial" w:cs="Arial"/>
          <w:color w:val="auto"/>
          <w:sz w:val="22"/>
          <w:szCs w:val="22"/>
        </w:rPr>
        <w:t xml:space="preserve">Jeżeli przydzielone przez OSP i należące do POB wskazanego przez </w:t>
      </w:r>
      <w:r w:rsidRPr="005D0593">
        <w:rPr>
          <w:rFonts w:ascii="Arial" w:hAnsi="Arial" w:cs="Arial"/>
          <w:b/>
          <w:color w:val="auto"/>
          <w:sz w:val="22"/>
          <w:szCs w:val="22"/>
        </w:rPr>
        <w:t>Sprzedawcę</w:t>
      </w:r>
      <w:r w:rsidRPr="005D0593">
        <w:rPr>
          <w:rFonts w:ascii="Arial" w:hAnsi="Arial" w:cs="Arial"/>
          <w:color w:val="auto"/>
          <w:sz w:val="22"/>
          <w:szCs w:val="22"/>
        </w:rPr>
        <w:t xml:space="preserve">, MB, o których mowa w § 2 ust. 5 Umowy, nie zostały uaktywnione przez OSP przed dniem zawarcia Umowy, wówczas Umowa wchodzi w życie z dniem uaktywnienia tych MB przez OSP, przypisanych do obszaru działania </w:t>
      </w:r>
      <w:r w:rsidRPr="005D0593">
        <w:rPr>
          <w:rFonts w:ascii="Arial" w:hAnsi="Arial" w:cs="Arial"/>
          <w:b/>
          <w:color w:val="auto"/>
          <w:sz w:val="22"/>
          <w:szCs w:val="22"/>
        </w:rPr>
        <w:t>OSD</w:t>
      </w:r>
      <w:r w:rsidRPr="005D0593">
        <w:rPr>
          <w:rFonts w:ascii="Arial" w:hAnsi="Arial" w:cs="Arial"/>
          <w:color w:val="auto"/>
          <w:sz w:val="22"/>
          <w:szCs w:val="22"/>
        </w:rPr>
        <w:t>.</w:t>
      </w:r>
    </w:p>
    <w:p w14:paraId="7B854D95" w14:textId="2812A859" w:rsidR="006B167F" w:rsidRPr="006B167F" w:rsidRDefault="006B167F" w:rsidP="006B167F">
      <w:pPr>
        <w:pStyle w:val="Stylwyliczanie"/>
        <w:numPr>
          <w:ilvl w:val="0"/>
          <w:numId w:val="5"/>
        </w:numPr>
        <w:tabs>
          <w:tab w:val="clear" w:pos="360"/>
        </w:tabs>
        <w:spacing w:line="276" w:lineRule="auto"/>
        <w:rPr>
          <w:rFonts w:ascii="Arial" w:hAnsi="Arial" w:cs="Arial"/>
          <w:sz w:val="22"/>
          <w:szCs w:val="22"/>
        </w:rPr>
      </w:pPr>
      <w:r w:rsidRPr="006B167F">
        <w:rPr>
          <w:rFonts w:ascii="Arial" w:hAnsi="Arial" w:cs="Arial"/>
          <w:sz w:val="22"/>
          <w:szCs w:val="22"/>
          <w:shd w:val="clear" w:color="auto" w:fill="FFFF00"/>
        </w:rPr>
        <w:t>W przypadku</w:t>
      </w:r>
      <w:r w:rsidRPr="006B167F">
        <w:rPr>
          <w:rFonts w:ascii="Arial" w:hAnsi="Arial" w:cs="Arial"/>
          <w:sz w:val="22"/>
          <w:szCs w:val="22"/>
        </w:rPr>
        <w:t xml:space="preserve"> </w:t>
      </w:r>
      <w:r w:rsidRPr="006B167F">
        <w:rPr>
          <w:rFonts w:ascii="Arial" w:hAnsi="Arial" w:cs="Arial"/>
          <w:sz w:val="22"/>
          <w:szCs w:val="22"/>
          <w:shd w:val="clear" w:color="auto" w:fill="FFFF00"/>
        </w:rPr>
        <w:t xml:space="preserve">podpisania </w:t>
      </w:r>
      <w:r w:rsidRPr="006B167F">
        <w:rPr>
          <w:rFonts w:ascii="Arial" w:hAnsi="Arial" w:cs="Arial"/>
          <w:b/>
          <w:sz w:val="22"/>
          <w:szCs w:val="22"/>
          <w:shd w:val="clear" w:color="auto" w:fill="FFFF00"/>
        </w:rPr>
        <w:t>Umowy</w:t>
      </w:r>
      <w:r w:rsidRPr="006B167F">
        <w:rPr>
          <w:rFonts w:ascii="Arial" w:hAnsi="Arial" w:cs="Arial"/>
          <w:sz w:val="22"/>
          <w:szCs w:val="22"/>
          <w:shd w:val="clear" w:color="auto" w:fill="FFFF00"/>
        </w:rPr>
        <w:t xml:space="preserve"> własnoręcznym podpisem</w:t>
      </w:r>
      <w:r w:rsidRPr="006B167F">
        <w:rPr>
          <w:rFonts w:ascii="Arial" w:hAnsi="Arial" w:cs="Arial"/>
          <w:sz w:val="22"/>
          <w:szCs w:val="22"/>
        </w:rPr>
        <w:t xml:space="preserve">: </w:t>
      </w:r>
      <w:r w:rsidRPr="006B167F">
        <w:rPr>
          <w:rFonts w:ascii="Arial" w:hAnsi="Arial" w:cs="Arial"/>
          <w:b/>
          <w:sz w:val="22"/>
          <w:szCs w:val="22"/>
        </w:rPr>
        <w:t xml:space="preserve"> </w:t>
      </w:r>
    </w:p>
    <w:p w14:paraId="43FE4264" w14:textId="77777777" w:rsidR="006B167F" w:rsidRDefault="006B167F" w:rsidP="006B167F">
      <w:pPr>
        <w:pStyle w:val="Stylwyliczanie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6B167F">
        <w:rPr>
          <w:rFonts w:ascii="Arial" w:hAnsi="Arial" w:cs="Arial"/>
          <w:b/>
          <w:sz w:val="22"/>
          <w:szCs w:val="22"/>
        </w:rPr>
        <w:t>Umowę</w:t>
      </w:r>
      <w:r w:rsidRPr="006B167F">
        <w:rPr>
          <w:rFonts w:ascii="Arial" w:hAnsi="Arial" w:cs="Arial"/>
          <w:sz w:val="22"/>
          <w:szCs w:val="22"/>
        </w:rPr>
        <w:t xml:space="preserve"> sporządzono w dwóch jednobrzmiących egzemplarzach, po jednym dla każdej  ze </w:t>
      </w:r>
      <w:r w:rsidRPr="006B167F">
        <w:rPr>
          <w:rFonts w:ascii="Arial" w:hAnsi="Arial" w:cs="Arial"/>
          <w:b/>
          <w:sz w:val="22"/>
          <w:szCs w:val="22"/>
        </w:rPr>
        <w:t>Stron</w:t>
      </w:r>
      <w:r w:rsidRPr="006B167F">
        <w:rPr>
          <w:rFonts w:ascii="Arial" w:hAnsi="Arial" w:cs="Arial"/>
          <w:sz w:val="22"/>
          <w:szCs w:val="22"/>
        </w:rPr>
        <w:t xml:space="preserve">. </w:t>
      </w:r>
    </w:p>
    <w:p w14:paraId="6CE406F0" w14:textId="7E7D703F" w:rsidR="006B167F" w:rsidRPr="006B167F" w:rsidRDefault="006B167F" w:rsidP="006B167F">
      <w:pPr>
        <w:spacing w:after="279" w:line="259" w:lineRule="auto"/>
        <w:ind w:left="360"/>
        <w:rPr>
          <w:rFonts w:ascii="Arial" w:eastAsia="Arial" w:hAnsi="Arial" w:cs="Arial"/>
          <w:color w:val="000000"/>
          <w:kern w:val="2"/>
          <w:sz w:val="22"/>
          <w:szCs w:val="22"/>
          <w14:ligatures w14:val="standardContextual"/>
        </w:rPr>
      </w:pPr>
      <w:r w:rsidRPr="006B167F">
        <w:rPr>
          <w:rFonts w:ascii="Arial" w:eastAsia="Arial" w:hAnsi="Arial" w:cs="Arial"/>
          <w:i/>
          <w:color w:val="000000"/>
          <w:kern w:val="2"/>
          <w:sz w:val="22"/>
          <w:szCs w:val="22"/>
          <w:shd w:val="clear" w:color="auto" w:fill="FFFF00"/>
          <w14:ligatures w14:val="standardContextual"/>
        </w:rPr>
        <w:t xml:space="preserve">W przypadku podpisania </w:t>
      </w:r>
      <w:r w:rsidRPr="006B167F">
        <w:rPr>
          <w:rFonts w:ascii="Arial" w:eastAsia="Arial" w:hAnsi="Arial" w:cs="Arial"/>
          <w:b/>
          <w:i/>
          <w:color w:val="000000"/>
          <w:kern w:val="2"/>
          <w:sz w:val="22"/>
          <w:szCs w:val="22"/>
          <w:shd w:val="clear" w:color="auto" w:fill="FFFF00"/>
          <w14:ligatures w14:val="standardContextual"/>
        </w:rPr>
        <w:t>Umowy</w:t>
      </w:r>
      <w:r w:rsidRPr="006B167F">
        <w:rPr>
          <w:rFonts w:ascii="Arial" w:eastAsia="Arial" w:hAnsi="Arial" w:cs="Arial"/>
          <w:i/>
          <w:color w:val="000000"/>
          <w:kern w:val="2"/>
          <w:sz w:val="22"/>
          <w:szCs w:val="22"/>
          <w:shd w:val="clear" w:color="auto" w:fill="FFFF00"/>
          <w14:ligatures w14:val="standardContextual"/>
        </w:rPr>
        <w:t xml:space="preserve"> kwalifikowanym podpisem elektronicznym:</w:t>
      </w:r>
      <w:r w:rsidRPr="006B167F">
        <w:rPr>
          <w:rFonts w:ascii="Arial" w:eastAsia="Arial" w:hAnsi="Arial" w:cs="Arial"/>
          <w:i/>
          <w:color w:val="000000"/>
          <w:kern w:val="2"/>
          <w:sz w:val="22"/>
          <w:szCs w:val="22"/>
          <w14:ligatures w14:val="standardContextual"/>
        </w:rPr>
        <w:t xml:space="preserve">  </w:t>
      </w:r>
    </w:p>
    <w:p w14:paraId="71187CC8" w14:textId="77777777" w:rsidR="006B167F" w:rsidRDefault="006B167F" w:rsidP="006B167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6B167F">
        <w:rPr>
          <w:rFonts w:ascii="Arial" w:hAnsi="Arial" w:cs="Arial"/>
          <w:sz w:val="22"/>
          <w:szCs w:val="22"/>
        </w:rPr>
        <w:t xml:space="preserve">Za datę zawarcia Umowy uznaje się datę złożenia kwalifikowanego podpisu elektronicznego przez ostatnią z osób reprezentujących </w:t>
      </w:r>
      <w:r w:rsidRPr="006B167F">
        <w:rPr>
          <w:rFonts w:ascii="Arial" w:hAnsi="Arial" w:cs="Arial"/>
          <w:b/>
          <w:bCs/>
          <w:sz w:val="22"/>
          <w:szCs w:val="22"/>
        </w:rPr>
        <w:t>OSD</w:t>
      </w:r>
      <w:r w:rsidRPr="006B167F">
        <w:rPr>
          <w:rFonts w:ascii="Arial" w:hAnsi="Arial" w:cs="Arial"/>
          <w:sz w:val="22"/>
          <w:szCs w:val="22"/>
        </w:rPr>
        <w:t xml:space="preserve"> na Umowie wcześniej podpisanej w formie elektronicznej przez osoby reprezentujące/osobę reprezentującą </w:t>
      </w:r>
      <w:r w:rsidRPr="006B167F">
        <w:rPr>
          <w:rFonts w:ascii="Arial" w:hAnsi="Arial" w:cs="Arial"/>
          <w:b/>
          <w:bCs/>
          <w:sz w:val="22"/>
          <w:szCs w:val="22"/>
        </w:rPr>
        <w:t>Sprzedawcę</w:t>
      </w:r>
      <w:r w:rsidRPr="006B167F">
        <w:rPr>
          <w:rFonts w:ascii="Arial" w:hAnsi="Arial" w:cs="Arial"/>
          <w:sz w:val="22"/>
          <w:szCs w:val="22"/>
        </w:rPr>
        <w:t xml:space="preserve"> kwalifikowanymi podpisami elektronicznymi/kwalifikowanym podpisem elektronicznym. </w:t>
      </w:r>
    </w:p>
    <w:p w14:paraId="4044A278" w14:textId="77777777" w:rsidR="006B167F" w:rsidRPr="006B167F" w:rsidRDefault="006B167F" w:rsidP="006B167F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44639D8A" w14:textId="77777777" w:rsidR="006B167F" w:rsidRPr="006B167F" w:rsidRDefault="006B167F" w:rsidP="006B167F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6B167F">
        <w:rPr>
          <w:rFonts w:ascii="Arial" w:hAnsi="Arial" w:cs="Arial"/>
          <w:sz w:val="22"/>
          <w:szCs w:val="22"/>
        </w:rPr>
        <w:t>Integralną część Umowy stanowią następujące Załączniki:</w:t>
      </w:r>
    </w:p>
    <w:p w14:paraId="50A86580" w14:textId="77777777" w:rsidR="006B167F" w:rsidRPr="00271017" w:rsidRDefault="006B167F" w:rsidP="006B167F">
      <w:pPr>
        <w:pStyle w:val="Stylwyliczanie"/>
        <w:spacing w:line="276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4EA054C9" w14:textId="77777777" w:rsidR="00137FD0" w:rsidRPr="00271017" w:rsidRDefault="00137FD0" w:rsidP="00137FD0">
      <w:pPr>
        <w:pStyle w:val="Stylwyliczanie"/>
        <w:tabs>
          <w:tab w:val="clear" w:pos="1276"/>
          <w:tab w:val="clear" w:pos="2552"/>
          <w:tab w:val="clear" w:pos="3261"/>
        </w:tabs>
        <w:spacing w:before="0" w:line="276" w:lineRule="auto"/>
        <w:ind w:left="425"/>
        <w:rPr>
          <w:rFonts w:ascii="Arial" w:hAnsi="Arial" w:cs="Arial"/>
          <w:color w:val="auto"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8"/>
        <w:gridCol w:w="7382"/>
      </w:tblGrid>
      <w:tr w:rsidR="00137FD0" w:rsidRPr="00271017" w14:paraId="4B282DC6" w14:textId="77777777" w:rsidTr="008B5FB6">
        <w:tc>
          <w:tcPr>
            <w:tcW w:w="1868" w:type="dxa"/>
          </w:tcPr>
          <w:p w14:paraId="77E18D31" w14:textId="77777777" w:rsidR="00137FD0" w:rsidRPr="00271017" w:rsidRDefault="00137FD0" w:rsidP="00CC26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71017">
              <w:rPr>
                <w:rFonts w:ascii="Arial" w:hAnsi="Arial" w:cs="Arial"/>
                <w:sz w:val="20"/>
                <w:szCs w:val="20"/>
              </w:rPr>
              <w:t>Załącznik nr 1</w:t>
            </w:r>
          </w:p>
        </w:tc>
        <w:tc>
          <w:tcPr>
            <w:tcW w:w="7382" w:type="dxa"/>
          </w:tcPr>
          <w:p w14:paraId="22F27967" w14:textId="77777777" w:rsidR="00137FD0" w:rsidRPr="00271017" w:rsidRDefault="00137FD0" w:rsidP="00CC26C4">
            <w:pPr>
              <w:spacing w:before="120"/>
              <w:ind w:right="1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1017">
              <w:rPr>
                <w:rFonts w:ascii="Arial" w:hAnsi="Arial" w:cs="Arial"/>
                <w:sz w:val="20"/>
                <w:szCs w:val="20"/>
              </w:rPr>
              <w:t xml:space="preserve">Wykaz URD oraz umów sprzedaży energii elektrycznej zawartych przez </w:t>
            </w:r>
            <w:r w:rsidRPr="00271017">
              <w:rPr>
                <w:rFonts w:ascii="Arial" w:hAnsi="Arial" w:cs="Arial"/>
                <w:b/>
                <w:sz w:val="20"/>
                <w:szCs w:val="20"/>
              </w:rPr>
              <w:t>Sprzedawcę</w:t>
            </w:r>
            <w:r w:rsidRPr="00271017">
              <w:rPr>
                <w:rFonts w:ascii="Arial" w:hAnsi="Arial" w:cs="Arial"/>
                <w:sz w:val="20"/>
                <w:szCs w:val="20"/>
              </w:rPr>
              <w:t xml:space="preserve"> z tymi URD, przyłączonymi do sieci dystrybucyjnej </w:t>
            </w:r>
            <w:r w:rsidRPr="00271017">
              <w:rPr>
                <w:rFonts w:ascii="Arial" w:hAnsi="Arial" w:cs="Arial"/>
                <w:b/>
                <w:sz w:val="20"/>
                <w:szCs w:val="20"/>
              </w:rPr>
              <w:t>OSD</w:t>
            </w:r>
          </w:p>
        </w:tc>
      </w:tr>
      <w:tr w:rsidR="00137FD0" w:rsidRPr="00271017" w14:paraId="20FB0BBD" w14:textId="77777777" w:rsidTr="008B5FB6">
        <w:tc>
          <w:tcPr>
            <w:tcW w:w="1868" w:type="dxa"/>
          </w:tcPr>
          <w:p w14:paraId="5F70D819" w14:textId="77777777" w:rsidR="00137FD0" w:rsidRPr="00271017" w:rsidRDefault="00137FD0" w:rsidP="00CC26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71017">
              <w:rPr>
                <w:rFonts w:ascii="Arial" w:hAnsi="Arial" w:cs="Arial"/>
                <w:sz w:val="20"/>
                <w:szCs w:val="20"/>
              </w:rPr>
              <w:t>Załącznik nr 2</w:t>
            </w:r>
          </w:p>
          <w:p w14:paraId="071F28C1" w14:textId="77777777" w:rsidR="00137FD0" w:rsidRPr="00271017" w:rsidRDefault="00137FD0" w:rsidP="00CC26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16B1648" w14:textId="77777777" w:rsidR="00137FD0" w:rsidRPr="00271017" w:rsidRDefault="00137FD0" w:rsidP="00CC26C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429B68" w14:textId="77777777" w:rsidR="00137FD0" w:rsidRPr="00271017" w:rsidRDefault="00137FD0" w:rsidP="00CC26C4">
            <w:pPr>
              <w:rPr>
                <w:rFonts w:ascii="Arial" w:hAnsi="Arial" w:cs="Arial"/>
                <w:sz w:val="20"/>
                <w:szCs w:val="20"/>
              </w:rPr>
            </w:pPr>
            <w:r w:rsidRPr="00271017">
              <w:rPr>
                <w:rFonts w:ascii="Arial" w:hAnsi="Arial" w:cs="Arial"/>
                <w:sz w:val="20"/>
                <w:szCs w:val="20"/>
              </w:rPr>
              <w:t>Załącznik nr 3</w:t>
            </w:r>
          </w:p>
        </w:tc>
        <w:tc>
          <w:tcPr>
            <w:tcW w:w="7382" w:type="dxa"/>
          </w:tcPr>
          <w:p w14:paraId="5A5090B0" w14:textId="77777777" w:rsidR="00137FD0" w:rsidRPr="00271017" w:rsidRDefault="00137FD0" w:rsidP="00CC26C4">
            <w:pPr>
              <w:pStyle w:val="Tekstpodstawowy"/>
              <w:spacing w:before="120" w:after="0"/>
              <w:ind w:right="105"/>
              <w:rPr>
                <w:rFonts w:ascii="Arial" w:hAnsi="Arial" w:cs="Arial"/>
                <w:color w:val="auto"/>
                <w:sz w:val="20"/>
                <w:lang w:val="pl-PL" w:eastAsia="pl-PL"/>
              </w:rPr>
            </w:pPr>
            <w:r w:rsidRPr="003616AE">
              <w:rPr>
                <w:rFonts w:ascii="Arial" w:hAnsi="Arial" w:cs="Arial"/>
                <w:color w:val="auto"/>
                <w:sz w:val="20"/>
                <w:lang w:val="pl-PL" w:eastAsia="pl-PL"/>
              </w:rPr>
              <w:t>Kody identyfikacyjne, o</w:t>
            </w:r>
            <w:r w:rsidRPr="00F400D8">
              <w:rPr>
                <w:rFonts w:ascii="Arial" w:hAnsi="Arial" w:cs="Arial"/>
                <w:color w:val="auto"/>
                <w:sz w:val="20"/>
                <w:lang w:val="pl-PL" w:eastAsia="pl-PL"/>
              </w:rPr>
              <w:t>kreślenie podmiotu odpowiedzialnego za bilansowanie handlowe,</w:t>
            </w:r>
            <w:r w:rsidRPr="001F501F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dane teleadresowe oraz osoby upoważnione przez </w:t>
            </w:r>
            <w:r w:rsidRPr="001F501F">
              <w:rPr>
                <w:rFonts w:ascii="Arial" w:hAnsi="Arial" w:cs="Arial"/>
                <w:b/>
                <w:color w:val="auto"/>
                <w:sz w:val="20"/>
                <w:lang w:val="pl-PL" w:eastAsia="pl-PL"/>
              </w:rPr>
              <w:t>Strony</w:t>
            </w:r>
            <w:r w:rsidRPr="00E028C6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do realizacji przedmiotu Umowy oraz sposób wymiany informacji</w:t>
            </w:r>
          </w:p>
          <w:p w14:paraId="5FCB9AB5" w14:textId="77777777" w:rsidR="00137FD0" w:rsidRPr="00271017" w:rsidRDefault="00137FD0" w:rsidP="00CC26C4">
            <w:pPr>
              <w:pStyle w:val="Tekstpodstawowy"/>
              <w:spacing w:before="120" w:after="0"/>
              <w:ind w:right="105"/>
              <w:rPr>
                <w:rFonts w:ascii="Arial" w:hAnsi="Arial" w:cs="Arial"/>
                <w:color w:val="auto"/>
                <w:sz w:val="20"/>
                <w:lang w:val="pl-PL" w:eastAsia="pl-PL"/>
              </w:rPr>
            </w:pPr>
            <w:r w:rsidRPr="003616AE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Formularz powiadamiania </w:t>
            </w:r>
            <w:r w:rsidRPr="00F400D8">
              <w:rPr>
                <w:rFonts w:ascii="Arial" w:hAnsi="Arial" w:cs="Arial"/>
                <w:b/>
                <w:color w:val="auto"/>
                <w:sz w:val="20"/>
                <w:lang w:val="pl-PL" w:eastAsia="pl-PL"/>
              </w:rPr>
              <w:t>OSD</w:t>
            </w:r>
            <w:r w:rsidRPr="001F501F">
              <w:rPr>
                <w:rFonts w:ascii="Arial" w:hAnsi="Arial" w:cs="Arial"/>
                <w:b/>
                <w:color w:val="auto"/>
                <w:sz w:val="20"/>
                <w:lang w:val="pl-PL" w:eastAsia="pl-PL"/>
              </w:rPr>
              <w:t xml:space="preserve"> </w:t>
            </w:r>
            <w:r w:rsidRPr="001F501F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o zawartej przez </w:t>
            </w:r>
            <w:r w:rsidRPr="00E028C6">
              <w:rPr>
                <w:rFonts w:ascii="Arial" w:hAnsi="Arial" w:cs="Arial"/>
                <w:b/>
                <w:color w:val="auto"/>
                <w:sz w:val="20"/>
                <w:lang w:val="pl-PL" w:eastAsia="pl-PL"/>
              </w:rPr>
              <w:t>Sprzedawcę</w:t>
            </w:r>
            <w:r w:rsidRPr="00E028C6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umowie sprzedaży z URD</w:t>
            </w:r>
          </w:p>
        </w:tc>
      </w:tr>
      <w:tr w:rsidR="00137FD0" w:rsidRPr="00271017" w14:paraId="584CFC8E" w14:textId="77777777" w:rsidTr="008B5FB6">
        <w:tc>
          <w:tcPr>
            <w:tcW w:w="1868" w:type="dxa"/>
          </w:tcPr>
          <w:p w14:paraId="59FE2069" w14:textId="77777777" w:rsidR="00137FD0" w:rsidRPr="00271017" w:rsidRDefault="00137FD0" w:rsidP="00CC26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71017">
              <w:rPr>
                <w:rFonts w:ascii="Arial" w:hAnsi="Arial" w:cs="Arial"/>
                <w:sz w:val="20"/>
                <w:szCs w:val="20"/>
              </w:rPr>
              <w:t>Załącznik nr 4</w:t>
            </w:r>
          </w:p>
        </w:tc>
        <w:tc>
          <w:tcPr>
            <w:tcW w:w="7382" w:type="dxa"/>
          </w:tcPr>
          <w:p w14:paraId="052E3251" w14:textId="77777777" w:rsidR="00137FD0" w:rsidRPr="00271017" w:rsidRDefault="00137FD0" w:rsidP="00CC26C4">
            <w:pPr>
              <w:pStyle w:val="Tekstpodstawowy"/>
              <w:spacing w:before="120" w:after="0"/>
              <w:rPr>
                <w:rFonts w:ascii="Arial" w:hAnsi="Arial" w:cs="Arial"/>
                <w:color w:val="auto"/>
                <w:sz w:val="20"/>
                <w:lang w:val="pl-PL" w:eastAsia="pl-PL"/>
              </w:rPr>
            </w:pPr>
            <w:r w:rsidRPr="003616AE">
              <w:rPr>
                <w:rFonts w:ascii="Arial" w:hAnsi="Arial" w:cs="Arial"/>
                <w:color w:val="auto"/>
                <w:sz w:val="20"/>
                <w:lang w:val="pl-PL" w:eastAsia="pl-PL"/>
              </w:rPr>
              <w:t>Wzór</w:t>
            </w:r>
            <w:r w:rsidRPr="00F400D8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</w:t>
            </w:r>
            <w:r w:rsidRPr="001F501F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formularza powiadamiania </w:t>
            </w:r>
            <w:r w:rsidRPr="001F501F">
              <w:rPr>
                <w:rFonts w:ascii="Arial" w:hAnsi="Arial" w:cs="Arial"/>
                <w:b/>
                <w:color w:val="auto"/>
                <w:sz w:val="20"/>
                <w:lang w:val="pl-PL" w:eastAsia="pl-PL"/>
              </w:rPr>
              <w:t>OSD</w:t>
            </w:r>
            <w:r w:rsidRPr="00E028C6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o zmianie podmiotu odpowiedzialnego za bilansowanie handlowe </w:t>
            </w:r>
            <w:r w:rsidRPr="00E028C6">
              <w:rPr>
                <w:rFonts w:ascii="Arial" w:hAnsi="Arial" w:cs="Arial"/>
                <w:b/>
                <w:color w:val="auto"/>
                <w:sz w:val="20"/>
                <w:lang w:val="pl-PL" w:eastAsia="pl-PL"/>
              </w:rPr>
              <w:t>Sprzedawcy</w:t>
            </w:r>
          </w:p>
        </w:tc>
      </w:tr>
      <w:tr w:rsidR="00137FD0" w:rsidRPr="00271017" w14:paraId="4A09BD56" w14:textId="77777777" w:rsidTr="008B5FB6">
        <w:trPr>
          <w:trHeight w:val="585"/>
        </w:trPr>
        <w:tc>
          <w:tcPr>
            <w:tcW w:w="1868" w:type="dxa"/>
          </w:tcPr>
          <w:p w14:paraId="1C81B718" w14:textId="77777777" w:rsidR="00137FD0" w:rsidRPr="00271017" w:rsidRDefault="00137FD0" w:rsidP="00CC26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71017">
              <w:rPr>
                <w:rFonts w:ascii="Arial" w:hAnsi="Arial" w:cs="Arial"/>
                <w:sz w:val="20"/>
                <w:szCs w:val="20"/>
              </w:rPr>
              <w:t>Załącznik nr 5</w:t>
            </w:r>
          </w:p>
          <w:p w14:paraId="3759CF96" w14:textId="77777777" w:rsidR="00137FD0" w:rsidRPr="00271017" w:rsidRDefault="00137FD0" w:rsidP="00CC26C4">
            <w:pPr>
              <w:spacing w:before="1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0B7D8C5B" w14:textId="77777777" w:rsidR="00137FD0" w:rsidRPr="00271017" w:rsidRDefault="00137FD0" w:rsidP="00CC26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71017">
              <w:rPr>
                <w:rFonts w:ascii="Arial" w:hAnsi="Arial" w:cs="Arial"/>
                <w:sz w:val="20"/>
                <w:szCs w:val="20"/>
              </w:rPr>
              <w:t>Załącznik nr 6</w:t>
            </w:r>
          </w:p>
          <w:p w14:paraId="6A7E30E2" w14:textId="77777777" w:rsidR="00137FD0" w:rsidRPr="00271017" w:rsidRDefault="00137FD0" w:rsidP="00CC26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626464A" w14:textId="77777777" w:rsidR="00137FD0" w:rsidRPr="00271017" w:rsidRDefault="00137FD0" w:rsidP="00CC26C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C7B5BD1" w14:textId="77777777" w:rsidR="00137FD0" w:rsidRPr="00271017" w:rsidRDefault="00137FD0" w:rsidP="00CC26C4">
            <w:pPr>
              <w:rPr>
                <w:rFonts w:ascii="Arial" w:hAnsi="Arial" w:cs="Arial"/>
                <w:sz w:val="20"/>
                <w:szCs w:val="20"/>
              </w:rPr>
            </w:pPr>
            <w:r w:rsidRPr="00271017">
              <w:rPr>
                <w:rFonts w:ascii="Arial" w:hAnsi="Arial" w:cs="Arial"/>
                <w:sz w:val="20"/>
                <w:szCs w:val="20"/>
              </w:rPr>
              <w:t>Załącznik nr 7</w:t>
            </w:r>
          </w:p>
        </w:tc>
        <w:tc>
          <w:tcPr>
            <w:tcW w:w="7382" w:type="dxa"/>
          </w:tcPr>
          <w:p w14:paraId="337E2D6E" w14:textId="77777777" w:rsidR="00137FD0" w:rsidRPr="00271017" w:rsidRDefault="00137FD0" w:rsidP="00CC26C4">
            <w:pPr>
              <w:pStyle w:val="Tekstpodstawowy"/>
              <w:spacing w:before="120" w:after="0"/>
              <w:rPr>
                <w:rFonts w:ascii="Arial" w:hAnsi="Arial" w:cs="Arial"/>
                <w:color w:val="auto"/>
                <w:sz w:val="20"/>
                <w:lang w:val="pl-PL" w:eastAsia="pl-PL"/>
              </w:rPr>
            </w:pPr>
            <w:r w:rsidRPr="003616AE">
              <w:rPr>
                <w:rFonts w:ascii="Arial" w:hAnsi="Arial" w:cs="Arial"/>
                <w:color w:val="auto"/>
                <w:sz w:val="20"/>
                <w:lang w:val="pl-PL" w:eastAsia="pl-PL"/>
              </w:rPr>
              <w:t>Wz</w:t>
            </w:r>
            <w:r w:rsidRPr="00F400D8">
              <w:rPr>
                <w:rFonts w:ascii="Arial" w:hAnsi="Arial" w:cs="Arial"/>
                <w:color w:val="auto"/>
                <w:sz w:val="20"/>
                <w:lang w:val="pl-PL" w:eastAsia="pl-PL"/>
              </w:rPr>
              <w:t>ory</w:t>
            </w:r>
            <w:r w:rsidRPr="001F501F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wniosków</w:t>
            </w:r>
            <w:r w:rsidRPr="00E028C6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o wstrzymanie</w:t>
            </w:r>
            <w:r w:rsidR="00320094">
              <w:rPr>
                <w:rFonts w:ascii="Arial" w:hAnsi="Arial" w:cs="Arial"/>
                <w:color w:val="auto"/>
                <w:sz w:val="20"/>
                <w:lang w:val="pl-PL" w:eastAsia="pl-PL"/>
              </w:rPr>
              <w:t>,</w:t>
            </w:r>
            <w:r w:rsidRPr="00E028C6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</w:t>
            </w:r>
            <w:r w:rsidR="00320094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anulowanie wstrzymania </w:t>
            </w:r>
            <w:r w:rsidRPr="00E028C6">
              <w:rPr>
                <w:rFonts w:ascii="Arial" w:hAnsi="Arial" w:cs="Arial"/>
                <w:color w:val="auto"/>
                <w:sz w:val="20"/>
                <w:lang w:val="pl-PL" w:eastAsia="pl-PL"/>
              </w:rPr>
              <w:t>lub wznowienie dostarczania energii elektrycznej dla URD</w:t>
            </w:r>
          </w:p>
          <w:p w14:paraId="0AA199E6" w14:textId="77777777" w:rsidR="00137FD0" w:rsidRDefault="00137FD0" w:rsidP="00CC26C4">
            <w:pPr>
              <w:pStyle w:val="Tekstpodstawowy"/>
              <w:spacing w:before="240" w:after="0"/>
              <w:rPr>
                <w:rFonts w:ascii="Arial" w:hAnsi="Arial" w:cs="Arial"/>
                <w:color w:val="auto"/>
                <w:sz w:val="20"/>
                <w:lang w:val="pl-PL" w:eastAsia="pl-PL"/>
              </w:rPr>
            </w:pPr>
            <w:r w:rsidRPr="003616AE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Wzór formularza informowania </w:t>
            </w:r>
            <w:r w:rsidRPr="00F400D8">
              <w:rPr>
                <w:rFonts w:ascii="Arial" w:hAnsi="Arial" w:cs="Arial"/>
                <w:b/>
                <w:color w:val="auto"/>
                <w:sz w:val="20"/>
                <w:lang w:val="pl-PL" w:eastAsia="pl-PL"/>
              </w:rPr>
              <w:t>OSD</w:t>
            </w:r>
            <w:r w:rsidRPr="001F501F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przez </w:t>
            </w:r>
            <w:r w:rsidRPr="001F501F">
              <w:rPr>
                <w:rFonts w:ascii="Arial" w:hAnsi="Arial" w:cs="Arial"/>
                <w:b/>
                <w:color w:val="auto"/>
                <w:sz w:val="20"/>
                <w:lang w:val="pl-PL" w:eastAsia="pl-PL"/>
              </w:rPr>
              <w:t>Sprzedawcę</w:t>
            </w:r>
            <w:r w:rsidRPr="00E028C6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</w:t>
            </w:r>
            <w:r w:rsidRPr="00E028C6">
              <w:rPr>
                <w:rFonts w:ascii="Arial" w:hAnsi="Arial" w:cs="Arial"/>
                <w:color w:val="auto"/>
                <w:sz w:val="20"/>
                <w:lang w:val="pl-PL" w:eastAsia="pl-PL"/>
              </w:rPr>
              <w:br/>
              <w:t>o kontynuowaniu sprzedaży do URD dla których został zakończony proces zmiany sprzedawcy</w:t>
            </w:r>
          </w:p>
          <w:p w14:paraId="7499C439" w14:textId="77777777" w:rsidR="00137FD0" w:rsidRPr="00271017" w:rsidRDefault="00137FD0" w:rsidP="00CC26C4">
            <w:pPr>
              <w:pStyle w:val="Tekstpodstawowy"/>
              <w:spacing w:before="240" w:after="0"/>
              <w:rPr>
                <w:rFonts w:ascii="Arial" w:hAnsi="Arial" w:cs="Arial"/>
                <w:color w:val="auto"/>
                <w:sz w:val="20"/>
                <w:lang w:val="pl-PL" w:eastAsia="pl-PL"/>
              </w:rPr>
            </w:pPr>
            <w:r w:rsidRPr="003616AE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Wzór formularza powiadamiania </w:t>
            </w:r>
            <w:r w:rsidRPr="00F400D8">
              <w:rPr>
                <w:rFonts w:ascii="Arial" w:hAnsi="Arial" w:cs="Arial"/>
                <w:b/>
                <w:color w:val="auto"/>
                <w:sz w:val="20"/>
                <w:lang w:val="pl-PL" w:eastAsia="pl-PL"/>
              </w:rPr>
              <w:t>OSD</w:t>
            </w:r>
            <w:r w:rsidRPr="001F501F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lub </w:t>
            </w:r>
            <w:r w:rsidRPr="001F501F">
              <w:rPr>
                <w:rFonts w:ascii="Arial" w:hAnsi="Arial" w:cs="Arial"/>
                <w:b/>
                <w:color w:val="auto"/>
                <w:sz w:val="20"/>
                <w:lang w:val="pl-PL" w:eastAsia="pl-PL"/>
              </w:rPr>
              <w:t>Sprzedawcy</w:t>
            </w:r>
            <w:r w:rsidRPr="00E028C6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o wypowiedzeniu, rozwiązaniu lub wygaśnięciu umów sprzedaży energii elektrycznej lub umów o świadczenie </w:t>
            </w:r>
            <w:r w:rsidRPr="00B8236C">
              <w:rPr>
                <w:rFonts w:ascii="Arial" w:hAnsi="Arial" w:cs="Arial"/>
                <w:color w:val="auto"/>
                <w:sz w:val="20"/>
                <w:lang w:val="pl-PL" w:eastAsia="pl-PL"/>
              </w:rPr>
              <w:t>usług dystrybucji energii elektrycznej zawartych z URD</w:t>
            </w:r>
          </w:p>
        </w:tc>
      </w:tr>
      <w:tr w:rsidR="008B5FB6" w:rsidRPr="00271017" w14:paraId="42D93DD3" w14:textId="77777777" w:rsidTr="008B5FB6">
        <w:trPr>
          <w:trHeight w:val="689"/>
        </w:trPr>
        <w:tc>
          <w:tcPr>
            <w:tcW w:w="1868" w:type="dxa"/>
          </w:tcPr>
          <w:p w14:paraId="41B841A1" w14:textId="77777777" w:rsidR="008B5FB6" w:rsidRDefault="008B5FB6" w:rsidP="008B5F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bookmarkStart w:id="12" w:name="_Hlk102563714"/>
            <w:r w:rsidRPr="00271017">
              <w:rPr>
                <w:rFonts w:ascii="Arial" w:hAnsi="Arial" w:cs="Arial"/>
                <w:sz w:val="20"/>
                <w:szCs w:val="20"/>
              </w:rPr>
              <w:t>Załącznik nr 8</w:t>
            </w:r>
          </w:p>
          <w:p w14:paraId="72B1652E" w14:textId="04C172CF" w:rsidR="008B5FB6" w:rsidRPr="00271017" w:rsidRDefault="008B5FB6" w:rsidP="008B5FB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2" w:type="dxa"/>
          </w:tcPr>
          <w:p w14:paraId="1A8386DB" w14:textId="58D520A4" w:rsidR="008B5FB6" w:rsidRPr="00271017" w:rsidRDefault="008B5FB6" w:rsidP="008B5FB6">
            <w:pPr>
              <w:pStyle w:val="Tekstpodstawowy"/>
              <w:spacing w:before="120"/>
              <w:rPr>
                <w:rFonts w:ascii="Arial" w:hAnsi="Arial" w:cs="Arial"/>
                <w:color w:val="auto"/>
                <w:sz w:val="20"/>
                <w:lang w:val="pl-PL" w:eastAsia="pl-PL"/>
              </w:rPr>
            </w:pPr>
            <w:r w:rsidRPr="003616AE">
              <w:rPr>
                <w:rFonts w:ascii="Arial" w:hAnsi="Arial" w:cs="Arial"/>
                <w:color w:val="auto"/>
                <w:sz w:val="20"/>
                <w:lang w:val="pl-PL" w:eastAsia="pl-PL"/>
              </w:rPr>
              <w:t>Aktualne na dzień podpisania Umowy odpisy z Krajowego Rejestru Sądowego</w:t>
            </w:r>
            <w:r w:rsidRPr="00F400D8">
              <w:rPr>
                <w:rFonts w:ascii="Arial" w:hAnsi="Arial" w:cs="Arial"/>
                <w:color w:val="auto"/>
                <w:sz w:val="20"/>
                <w:lang w:val="pl-PL" w:eastAsia="pl-PL"/>
              </w:rPr>
              <w:t xml:space="preserve"> oraz pełnomocnictwo każdej ze Stron o ile jest wymagane</w:t>
            </w:r>
          </w:p>
        </w:tc>
      </w:tr>
      <w:bookmarkEnd w:id="12"/>
      <w:tr w:rsidR="008B5FB6" w:rsidRPr="00271017" w14:paraId="6F6C0FE0" w14:textId="77777777" w:rsidTr="00DF6A1F">
        <w:trPr>
          <w:trHeight w:val="689"/>
        </w:trPr>
        <w:tc>
          <w:tcPr>
            <w:tcW w:w="1868" w:type="dxa"/>
          </w:tcPr>
          <w:p w14:paraId="4A4EDABB" w14:textId="10450D7A" w:rsidR="008B5FB6" w:rsidRPr="005D0593" w:rsidRDefault="008B5FB6" w:rsidP="00DF6A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D0593"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 w:rsidR="00427E43" w:rsidRPr="005D0593">
              <w:rPr>
                <w:rFonts w:ascii="Arial" w:hAnsi="Arial" w:cs="Arial"/>
                <w:sz w:val="20"/>
                <w:szCs w:val="20"/>
              </w:rPr>
              <w:t>9</w:t>
            </w:r>
          </w:p>
          <w:p w14:paraId="4E2A27BA" w14:textId="77777777" w:rsidR="008B5FB6" w:rsidRPr="005D0593" w:rsidRDefault="008B5FB6" w:rsidP="00DF6A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242E4B6" w14:textId="77777777" w:rsidR="008B5FB6" w:rsidRPr="005D0593" w:rsidRDefault="008B5FB6" w:rsidP="00DF6A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2" w:type="dxa"/>
          </w:tcPr>
          <w:p w14:paraId="1B4CE14D" w14:textId="358EB47D" w:rsidR="008B5FB6" w:rsidRPr="005D0593" w:rsidRDefault="00E80219" w:rsidP="00DF6A1F">
            <w:pPr>
              <w:pStyle w:val="Tekstpodstawowy"/>
              <w:spacing w:before="120"/>
              <w:rPr>
                <w:rFonts w:ascii="Arial" w:hAnsi="Arial" w:cs="Arial"/>
                <w:color w:val="auto"/>
                <w:sz w:val="20"/>
                <w:lang w:val="pl-PL" w:eastAsia="pl-PL"/>
              </w:rPr>
            </w:pPr>
            <w:r w:rsidRPr="005D0593">
              <w:rPr>
                <w:rFonts w:ascii="Arial" w:hAnsi="Arial" w:cs="Arial"/>
                <w:color w:val="auto"/>
                <w:sz w:val="20"/>
                <w:lang w:val="pl-PL" w:eastAsia="pl-PL"/>
              </w:rPr>
              <w:t>Zasady sprzedaży rezerwowej</w:t>
            </w:r>
          </w:p>
        </w:tc>
      </w:tr>
    </w:tbl>
    <w:p w14:paraId="23259F52" w14:textId="03522147" w:rsidR="005C17FE" w:rsidRPr="008B5FB6" w:rsidRDefault="005C17FE" w:rsidP="00137FD0">
      <w:pPr>
        <w:spacing w:line="264" w:lineRule="auto"/>
        <w:rPr>
          <w:rFonts w:ascii="Arial" w:hAnsi="Arial" w:cs="Arial"/>
          <w:bCs/>
          <w:iCs/>
          <w:spacing w:val="20"/>
          <w:sz w:val="32"/>
          <w:szCs w:val="32"/>
        </w:rPr>
      </w:pPr>
    </w:p>
    <w:p w14:paraId="00D35147" w14:textId="45E1B1EA" w:rsidR="008B5FB6" w:rsidRDefault="008B5FB6" w:rsidP="00137FD0">
      <w:pPr>
        <w:spacing w:line="264" w:lineRule="auto"/>
        <w:rPr>
          <w:rFonts w:ascii="Arial" w:hAnsi="Arial" w:cs="Arial"/>
          <w:b/>
          <w:i/>
          <w:spacing w:val="20"/>
          <w:sz w:val="32"/>
          <w:szCs w:val="32"/>
        </w:rPr>
      </w:pPr>
    </w:p>
    <w:p w14:paraId="7E73336B" w14:textId="24887FAB" w:rsidR="008B5FB6" w:rsidRDefault="008B5FB6" w:rsidP="00137FD0">
      <w:pPr>
        <w:spacing w:line="264" w:lineRule="auto"/>
        <w:rPr>
          <w:rFonts w:ascii="Arial" w:hAnsi="Arial" w:cs="Arial"/>
          <w:b/>
          <w:i/>
          <w:spacing w:val="20"/>
          <w:sz w:val="32"/>
          <w:szCs w:val="32"/>
        </w:rPr>
      </w:pPr>
    </w:p>
    <w:p w14:paraId="239676E6" w14:textId="5E5C1CBC" w:rsidR="008B5FB6" w:rsidRDefault="008B5FB6" w:rsidP="00137FD0">
      <w:pPr>
        <w:spacing w:line="264" w:lineRule="auto"/>
        <w:rPr>
          <w:rFonts w:ascii="Arial" w:hAnsi="Arial" w:cs="Arial"/>
          <w:b/>
          <w:i/>
          <w:spacing w:val="20"/>
          <w:sz w:val="32"/>
          <w:szCs w:val="32"/>
        </w:rPr>
      </w:pPr>
    </w:p>
    <w:p w14:paraId="0EC74792" w14:textId="77777777" w:rsidR="008B5FB6" w:rsidRDefault="008B5FB6" w:rsidP="00137FD0">
      <w:pPr>
        <w:spacing w:line="264" w:lineRule="auto"/>
        <w:rPr>
          <w:rFonts w:ascii="Arial" w:hAnsi="Arial" w:cs="Arial"/>
          <w:b/>
          <w:i/>
          <w:spacing w:val="20"/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5C17FE" w:rsidRPr="00F43D78" w14:paraId="2BA25FFA" w14:textId="77777777" w:rsidTr="00750FB9">
        <w:tc>
          <w:tcPr>
            <w:tcW w:w="9070" w:type="dxa"/>
            <w:gridSpan w:val="2"/>
            <w:vAlign w:val="center"/>
          </w:tcPr>
          <w:p w14:paraId="755DD431" w14:textId="77777777" w:rsidR="005C17FE" w:rsidRPr="00F43D78" w:rsidRDefault="005C17FE" w:rsidP="00CC26C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>PODPISY STRON</w:t>
            </w:r>
          </w:p>
        </w:tc>
      </w:tr>
      <w:tr w:rsidR="00BE7C48" w:rsidRPr="00F43D78" w14:paraId="748E72DC" w14:textId="77777777" w:rsidTr="00750FB9">
        <w:tc>
          <w:tcPr>
            <w:tcW w:w="9070" w:type="dxa"/>
            <w:gridSpan w:val="2"/>
            <w:vAlign w:val="center"/>
          </w:tcPr>
          <w:p w14:paraId="0F48BD2F" w14:textId="77777777" w:rsidR="00BE7C48" w:rsidRPr="00F43D78" w:rsidRDefault="00BE7C48" w:rsidP="00CC26C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C17FE" w:rsidRPr="00F43D78" w14:paraId="451897D8" w14:textId="77777777" w:rsidTr="00750FB9">
        <w:tc>
          <w:tcPr>
            <w:tcW w:w="4535" w:type="dxa"/>
          </w:tcPr>
          <w:p w14:paraId="17D96A5E" w14:textId="085C7147" w:rsidR="005C17FE" w:rsidRPr="00F43D78" w:rsidRDefault="00D11262" w:rsidP="00CC26C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>OSD</w:t>
            </w:r>
          </w:p>
        </w:tc>
        <w:tc>
          <w:tcPr>
            <w:tcW w:w="4535" w:type="dxa"/>
          </w:tcPr>
          <w:p w14:paraId="0AD26926" w14:textId="3E5D8F2B" w:rsidR="005C17FE" w:rsidRPr="00F43D78" w:rsidRDefault="00D11262" w:rsidP="00CC26C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>Sprzedawca</w:t>
            </w:r>
          </w:p>
        </w:tc>
      </w:tr>
      <w:tr w:rsidR="00AE4F2B" w:rsidRPr="00F43D78" w14:paraId="09FCE3B6" w14:textId="77777777" w:rsidTr="00750FB9">
        <w:tc>
          <w:tcPr>
            <w:tcW w:w="4535" w:type="dxa"/>
          </w:tcPr>
          <w:p w14:paraId="5B86066B" w14:textId="77777777" w:rsidR="00AE4F2B" w:rsidRPr="00F43D78" w:rsidRDefault="00AE4F2B" w:rsidP="00CC26C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5" w:type="dxa"/>
          </w:tcPr>
          <w:p w14:paraId="3FB1259E" w14:textId="77777777" w:rsidR="00AE4F2B" w:rsidRPr="00F43D78" w:rsidRDefault="00AE4F2B" w:rsidP="00CC26C4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43D78" w:rsidRPr="00F43D78" w14:paraId="18A6E53C" w14:textId="77777777" w:rsidTr="00750FB9">
        <w:trPr>
          <w:trHeight w:val="831"/>
        </w:trPr>
        <w:tc>
          <w:tcPr>
            <w:tcW w:w="4535" w:type="dxa"/>
            <w:vAlign w:val="center"/>
          </w:tcPr>
          <w:p w14:paraId="45B87144" w14:textId="77777777" w:rsidR="00F43D78" w:rsidRPr="00F43D78" w:rsidRDefault="00F43D78" w:rsidP="00F43D78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535" w:type="dxa"/>
            <w:vAlign w:val="center"/>
          </w:tcPr>
          <w:p w14:paraId="4FDE27BA" w14:textId="77777777" w:rsidR="00F43D78" w:rsidRPr="00F43D78" w:rsidRDefault="00F43D78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F43D78" w:rsidRPr="00F43D78" w14:paraId="06B42BE3" w14:textId="77777777" w:rsidTr="00750FB9">
        <w:trPr>
          <w:trHeight w:val="840"/>
        </w:trPr>
        <w:tc>
          <w:tcPr>
            <w:tcW w:w="4535" w:type="dxa"/>
            <w:vAlign w:val="center"/>
          </w:tcPr>
          <w:p w14:paraId="55B50065" w14:textId="77777777" w:rsidR="00F43D78" w:rsidRPr="00F43D78" w:rsidRDefault="00F43D78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535" w:type="dxa"/>
            <w:vAlign w:val="center"/>
          </w:tcPr>
          <w:p w14:paraId="1BDCF51D" w14:textId="77777777" w:rsidR="00F43D78" w:rsidRPr="00F43D78" w:rsidRDefault="00F43D78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207F9F23" w14:textId="77777777" w:rsidR="00750FB9" w:rsidRDefault="00750FB9" w:rsidP="00750FB9">
      <w:pPr>
        <w:spacing w:after="124" w:line="259" w:lineRule="auto"/>
        <w:ind w:left="-5" w:hanging="10"/>
        <w:rPr>
          <w:rFonts w:ascii="Arial" w:eastAsia="Arial" w:hAnsi="Arial" w:cs="Arial"/>
          <w:color w:val="000000"/>
          <w:kern w:val="2"/>
          <w:sz w:val="14"/>
          <w:szCs w:val="14"/>
          <w14:ligatures w14:val="standardContextual"/>
        </w:rPr>
      </w:pPr>
    </w:p>
    <w:p w14:paraId="0355A830" w14:textId="77777777" w:rsidR="00750FB9" w:rsidRDefault="00750FB9" w:rsidP="00750FB9">
      <w:pPr>
        <w:spacing w:after="124" w:line="259" w:lineRule="auto"/>
        <w:ind w:left="-5" w:hanging="10"/>
        <w:rPr>
          <w:rFonts w:ascii="Arial" w:eastAsia="Arial" w:hAnsi="Arial" w:cs="Arial"/>
          <w:color w:val="000000"/>
          <w:kern w:val="2"/>
          <w:sz w:val="14"/>
          <w:szCs w:val="14"/>
          <w14:ligatures w14:val="standardContextual"/>
        </w:rPr>
      </w:pPr>
    </w:p>
    <w:p w14:paraId="16DE51F4" w14:textId="77777777" w:rsidR="00750FB9" w:rsidRDefault="00750FB9" w:rsidP="00750FB9">
      <w:pPr>
        <w:spacing w:after="124" w:line="259" w:lineRule="auto"/>
        <w:ind w:left="-5" w:hanging="10"/>
        <w:rPr>
          <w:rFonts w:ascii="Arial" w:eastAsia="Arial" w:hAnsi="Arial" w:cs="Arial"/>
          <w:color w:val="000000"/>
          <w:kern w:val="2"/>
          <w:sz w:val="14"/>
          <w:szCs w:val="14"/>
          <w14:ligatures w14:val="standardContextual"/>
        </w:rPr>
      </w:pPr>
    </w:p>
    <w:p w14:paraId="4904487B" w14:textId="0AB91338" w:rsidR="00570303" w:rsidRPr="004C0AE8" w:rsidRDefault="00750FB9" w:rsidP="004C0AE8">
      <w:pPr>
        <w:spacing w:after="124" w:line="259" w:lineRule="auto"/>
        <w:ind w:left="-5" w:hanging="10"/>
        <w:rPr>
          <w:rFonts w:ascii="Arial" w:eastAsia="Arial" w:hAnsi="Arial" w:cs="Arial"/>
          <w:color w:val="000000"/>
          <w:kern w:val="2"/>
          <w:sz w:val="14"/>
          <w:szCs w:val="14"/>
          <w14:ligatures w14:val="standardContextual"/>
        </w:rPr>
      </w:pPr>
      <w:r w:rsidRPr="00750FB9">
        <w:rPr>
          <w:rFonts w:ascii="Arial" w:eastAsia="Arial" w:hAnsi="Arial" w:cs="Arial"/>
          <w:color w:val="000000"/>
          <w:kern w:val="2"/>
          <w:sz w:val="14"/>
          <w:szCs w:val="14"/>
          <w14:ligatures w14:val="standardContextual"/>
        </w:rPr>
        <w:t xml:space="preserve">1) Niepotrzebne skreślić </w:t>
      </w:r>
    </w:p>
    <w:sectPr w:rsidR="00570303" w:rsidRPr="004C0AE8" w:rsidSect="000A4627">
      <w:headerReference w:type="default" r:id="rId10"/>
      <w:footerReference w:type="default" r:id="rId11"/>
      <w:headerReference w:type="first" r:id="rId12"/>
      <w:footerReference w:type="first" r:id="rId13"/>
      <w:footnotePr>
        <w:pos w:val="beneathText"/>
      </w:footnotePr>
      <w:endnotePr>
        <w:numFmt w:val="decimal"/>
      </w:endnotePr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D1032" w14:textId="77777777" w:rsidR="009E5EE7" w:rsidRDefault="009E5EE7">
      <w:r>
        <w:separator/>
      </w:r>
    </w:p>
  </w:endnote>
  <w:endnote w:type="continuationSeparator" w:id="0">
    <w:p w14:paraId="59313668" w14:textId="77777777" w:rsidR="009E5EE7" w:rsidRDefault="009E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64929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9EEC7" w14:textId="77777777" w:rsidR="00CD386C" w:rsidRPr="00E51FF5" w:rsidRDefault="007C598F" w:rsidP="00E3454A">
    <w:pPr>
      <w:pBdr>
        <w:top w:val="single" w:sz="6" w:space="0" w:color="auto"/>
      </w:pBdr>
      <w:jc w:val="center"/>
      <w:rPr>
        <w:rFonts w:ascii="Arial" w:hAnsi="Arial" w:cs="Arial"/>
        <w:i/>
        <w:sz w:val="20"/>
        <w:szCs w:val="20"/>
      </w:rPr>
    </w:pPr>
    <w:r w:rsidRPr="00E51FF5">
      <w:rPr>
        <w:rFonts w:ascii="Arial" w:hAnsi="Arial" w:cs="Arial"/>
        <w:i/>
        <w:sz w:val="20"/>
        <w:szCs w:val="20"/>
      </w:rPr>
      <w:t xml:space="preserve">Strona </w:t>
    </w:r>
    <w:r w:rsidRPr="00E51FF5">
      <w:rPr>
        <w:rFonts w:ascii="Arial" w:hAnsi="Arial" w:cs="Arial"/>
        <w:i/>
        <w:sz w:val="20"/>
        <w:szCs w:val="20"/>
      </w:rPr>
      <w:fldChar w:fldCharType="begin"/>
    </w:r>
    <w:r w:rsidRPr="00E51FF5">
      <w:rPr>
        <w:rFonts w:ascii="Arial" w:hAnsi="Arial" w:cs="Arial"/>
        <w:i/>
        <w:sz w:val="20"/>
        <w:szCs w:val="20"/>
      </w:rPr>
      <w:instrText xml:space="preserve"> PAGE </w:instrText>
    </w:r>
    <w:r w:rsidRPr="00E51FF5">
      <w:rPr>
        <w:rFonts w:ascii="Arial" w:hAnsi="Arial" w:cs="Arial"/>
        <w:i/>
        <w:sz w:val="20"/>
        <w:szCs w:val="20"/>
      </w:rPr>
      <w:fldChar w:fldCharType="separate"/>
    </w:r>
    <w:r w:rsidR="0038559F">
      <w:rPr>
        <w:rFonts w:ascii="Arial" w:hAnsi="Arial" w:cs="Arial"/>
        <w:i/>
        <w:noProof/>
        <w:sz w:val="20"/>
        <w:szCs w:val="20"/>
      </w:rPr>
      <w:t>9</w:t>
    </w:r>
    <w:r w:rsidRPr="00E51FF5">
      <w:rPr>
        <w:rFonts w:ascii="Arial" w:hAnsi="Arial" w:cs="Arial"/>
        <w:i/>
        <w:sz w:val="20"/>
        <w:szCs w:val="20"/>
      </w:rPr>
      <w:fldChar w:fldCharType="end"/>
    </w:r>
    <w:r w:rsidRPr="00E51FF5">
      <w:rPr>
        <w:rFonts w:ascii="Arial" w:hAnsi="Arial" w:cs="Arial"/>
        <w:i/>
        <w:sz w:val="20"/>
        <w:szCs w:val="20"/>
      </w:rPr>
      <w:t xml:space="preserve"> z </w:t>
    </w:r>
    <w:r w:rsidRPr="00E51FF5">
      <w:rPr>
        <w:rFonts w:ascii="Arial" w:hAnsi="Arial" w:cs="Arial"/>
        <w:i/>
        <w:sz w:val="20"/>
        <w:szCs w:val="20"/>
      </w:rPr>
      <w:fldChar w:fldCharType="begin"/>
    </w:r>
    <w:r w:rsidRPr="00E51FF5">
      <w:rPr>
        <w:rFonts w:ascii="Arial" w:hAnsi="Arial" w:cs="Arial"/>
        <w:i/>
        <w:sz w:val="20"/>
        <w:szCs w:val="20"/>
      </w:rPr>
      <w:instrText xml:space="preserve"> NUMPAGES </w:instrText>
    </w:r>
    <w:r w:rsidRPr="00E51FF5">
      <w:rPr>
        <w:rFonts w:ascii="Arial" w:hAnsi="Arial" w:cs="Arial"/>
        <w:i/>
        <w:sz w:val="20"/>
        <w:szCs w:val="20"/>
      </w:rPr>
      <w:fldChar w:fldCharType="separate"/>
    </w:r>
    <w:r w:rsidR="0038559F">
      <w:rPr>
        <w:rFonts w:ascii="Arial" w:hAnsi="Arial" w:cs="Arial"/>
        <w:i/>
        <w:noProof/>
        <w:sz w:val="20"/>
        <w:szCs w:val="20"/>
      </w:rPr>
      <w:t>19</w:t>
    </w:r>
    <w:r w:rsidRPr="00E51FF5">
      <w:rPr>
        <w:rFonts w:ascii="Arial" w:hAnsi="Arial" w:cs="Arial"/>
        <w:i/>
        <w:sz w:val="20"/>
        <w:szCs w:val="20"/>
      </w:rPr>
      <w:fldChar w:fldCharType="end"/>
    </w:r>
  </w:p>
  <w:p w14:paraId="2BBA450D" w14:textId="32B09A77" w:rsidR="00CD386C" w:rsidRPr="00E51FF5" w:rsidRDefault="001C7970" w:rsidP="0011670E">
    <w:pPr>
      <w:tabs>
        <w:tab w:val="center" w:pos="4962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 </w:t>
    </w:r>
    <w:r w:rsidRPr="001C7970">
      <w:rPr>
        <w:rFonts w:ascii="Arial" w:hAnsi="Arial" w:cs="Arial"/>
        <w:i/>
        <w:sz w:val="20"/>
        <w:szCs w:val="20"/>
      </w:rPr>
      <w:t>OSD</w:t>
    </w:r>
    <w:r w:rsidR="007C598F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</w:t>
    </w:r>
    <w:r>
      <w:rPr>
        <w:rFonts w:ascii="Arial" w:hAnsi="Arial" w:cs="Arial"/>
        <w:i/>
        <w:sz w:val="20"/>
        <w:szCs w:val="20"/>
      </w:rPr>
      <w:t xml:space="preserve">        </w:t>
    </w:r>
    <w:r w:rsidRPr="001C7970">
      <w:rPr>
        <w:rFonts w:ascii="Arial" w:hAnsi="Arial" w:cs="Arial"/>
        <w:i/>
        <w:sz w:val="20"/>
        <w:szCs w:val="20"/>
      </w:rPr>
      <w:t xml:space="preserve">SPRZEDAWCA </w:t>
    </w:r>
  </w:p>
  <w:p w14:paraId="23F7C7C2" w14:textId="77777777" w:rsidR="00CD386C" w:rsidRDefault="00CD38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610A0" w14:textId="77777777" w:rsidR="00CD386C" w:rsidRPr="00E51FF5" w:rsidRDefault="007C598F" w:rsidP="003B05F6">
    <w:pPr>
      <w:pBdr>
        <w:top w:val="single" w:sz="6" w:space="0" w:color="auto"/>
      </w:pBdr>
      <w:tabs>
        <w:tab w:val="right" w:pos="9639"/>
      </w:tabs>
      <w:spacing w:before="240"/>
      <w:jc w:val="center"/>
      <w:rPr>
        <w:rFonts w:ascii="Arial" w:hAnsi="Arial" w:cs="Arial"/>
        <w:i/>
        <w:sz w:val="20"/>
      </w:rPr>
    </w:pPr>
    <w:r w:rsidRPr="00E51FF5">
      <w:rPr>
        <w:rFonts w:ascii="Arial" w:hAnsi="Arial" w:cs="Arial"/>
        <w:i/>
        <w:sz w:val="20"/>
      </w:rPr>
      <w:t xml:space="preserve">Strona </w:t>
    </w:r>
    <w:r w:rsidRPr="00E51FF5">
      <w:rPr>
        <w:rFonts w:ascii="Arial" w:hAnsi="Arial" w:cs="Arial"/>
        <w:i/>
        <w:sz w:val="20"/>
      </w:rPr>
      <w:fldChar w:fldCharType="begin"/>
    </w:r>
    <w:r w:rsidRPr="00E51FF5">
      <w:rPr>
        <w:rFonts w:ascii="Arial" w:hAnsi="Arial" w:cs="Arial"/>
        <w:i/>
        <w:sz w:val="20"/>
      </w:rPr>
      <w:instrText xml:space="preserve"> PAGE </w:instrText>
    </w:r>
    <w:r w:rsidRPr="00E51FF5">
      <w:rPr>
        <w:rFonts w:ascii="Arial" w:hAnsi="Arial" w:cs="Arial"/>
        <w:i/>
        <w:sz w:val="20"/>
      </w:rPr>
      <w:fldChar w:fldCharType="separate"/>
    </w:r>
    <w:r w:rsidR="0038559F">
      <w:rPr>
        <w:rFonts w:ascii="Arial" w:hAnsi="Arial" w:cs="Arial"/>
        <w:i/>
        <w:noProof/>
        <w:sz w:val="20"/>
      </w:rPr>
      <w:t>1</w:t>
    </w:r>
    <w:r w:rsidRPr="00E51FF5">
      <w:rPr>
        <w:rFonts w:ascii="Arial" w:hAnsi="Arial" w:cs="Arial"/>
        <w:i/>
        <w:sz w:val="20"/>
      </w:rPr>
      <w:fldChar w:fldCharType="end"/>
    </w:r>
    <w:r w:rsidRPr="00E51FF5">
      <w:rPr>
        <w:rFonts w:ascii="Arial" w:hAnsi="Arial" w:cs="Arial"/>
        <w:i/>
        <w:sz w:val="20"/>
      </w:rPr>
      <w:t xml:space="preserve"> z </w:t>
    </w:r>
    <w:r w:rsidRPr="00E51FF5">
      <w:rPr>
        <w:rFonts w:ascii="Arial" w:hAnsi="Arial" w:cs="Arial"/>
        <w:i/>
        <w:sz w:val="20"/>
      </w:rPr>
      <w:fldChar w:fldCharType="begin"/>
    </w:r>
    <w:r w:rsidRPr="00E51FF5">
      <w:rPr>
        <w:rFonts w:ascii="Arial" w:hAnsi="Arial" w:cs="Arial"/>
        <w:i/>
        <w:sz w:val="20"/>
      </w:rPr>
      <w:instrText xml:space="preserve"> NUMPAGES </w:instrText>
    </w:r>
    <w:r w:rsidRPr="00E51FF5">
      <w:rPr>
        <w:rFonts w:ascii="Arial" w:hAnsi="Arial" w:cs="Arial"/>
        <w:i/>
        <w:sz w:val="20"/>
      </w:rPr>
      <w:fldChar w:fldCharType="separate"/>
    </w:r>
    <w:r w:rsidR="0038559F">
      <w:rPr>
        <w:rFonts w:ascii="Arial" w:hAnsi="Arial" w:cs="Arial"/>
        <w:i/>
        <w:noProof/>
        <w:sz w:val="20"/>
      </w:rPr>
      <w:t>19</w:t>
    </w:r>
    <w:r w:rsidRPr="00E51FF5">
      <w:rPr>
        <w:rFonts w:ascii="Arial" w:hAnsi="Arial" w:cs="Arial"/>
        <w:i/>
        <w:sz w:val="20"/>
      </w:rPr>
      <w:fldChar w:fldCharType="end"/>
    </w:r>
  </w:p>
  <w:p w14:paraId="68B89952" w14:textId="35973423" w:rsidR="00CD386C" w:rsidRPr="00E51FF5" w:rsidRDefault="006922D5" w:rsidP="006922D5">
    <w:pPr>
      <w:tabs>
        <w:tab w:val="center" w:pos="4962"/>
      </w:tabs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Energoserwis Kleszczów Sp. z o.o.</w:t>
    </w:r>
    <w:r w:rsidR="007C598F">
      <w:rPr>
        <w:rFonts w:ascii="Arial" w:hAnsi="Arial" w:cs="Arial"/>
        <w:i/>
        <w:sz w:val="22"/>
        <w:szCs w:val="22"/>
      </w:rPr>
      <w:t xml:space="preserve">   </w:t>
    </w:r>
    <w:r>
      <w:rPr>
        <w:rFonts w:ascii="Arial" w:hAnsi="Arial" w:cs="Arial"/>
        <w:i/>
        <w:sz w:val="22"/>
        <w:szCs w:val="22"/>
      </w:rPr>
      <w:t xml:space="preserve">                                                                    Sprzedawca</w:t>
    </w:r>
    <w:r w:rsidR="007C598F">
      <w:rPr>
        <w:rFonts w:ascii="Arial" w:hAnsi="Arial" w:cs="Arial"/>
        <w:i/>
        <w:sz w:val="22"/>
        <w:szCs w:val="22"/>
      </w:rPr>
      <w:t xml:space="preserve">                               </w:t>
    </w:r>
    <w:r w:rsidR="007C598F" w:rsidRPr="00E51FF5">
      <w:rPr>
        <w:rFonts w:ascii="Arial" w:hAnsi="Arial" w:cs="Arial"/>
        <w:i/>
        <w:sz w:val="22"/>
        <w:szCs w:val="22"/>
      </w:rPr>
      <w:t xml:space="preserve">                           </w:t>
    </w:r>
    <w:r w:rsidR="007C598F" w:rsidRPr="00E51FF5">
      <w:rPr>
        <w:rFonts w:ascii="Arial" w:hAnsi="Arial" w:cs="Arial"/>
        <w:i/>
        <w:sz w:val="22"/>
        <w:szCs w:val="22"/>
      </w:rPr>
      <w:tab/>
      <w:t xml:space="preserve">         </w:t>
    </w:r>
  </w:p>
  <w:p w14:paraId="0CDEDEC5" w14:textId="77777777" w:rsidR="00CD386C" w:rsidRPr="00E51FF5" w:rsidRDefault="00CD386C" w:rsidP="00A26EE1">
    <w:pPr>
      <w:tabs>
        <w:tab w:val="center" w:pos="4962"/>
      </w:tabs>
      <w:rPr>
        <w:rFonts w:ascii="Arial" w:hAnsi="Arial" w:cs="Arial"/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94C37" w14:textId="77777777" w:rsidR="009E5EE7" w:rsidRDefault="009E5EE7">
      <w:r>
        <w:separator/>
      </w:r>
    </w:p>
  </w:footnote>
  <w:footnote w:type="continuationSeparator" w:id="0">
    <w:p w14:paraId="4BA9B771" w14:textId="77777777" w:rsidR="009E5EE7" w:rsidRDefault="009E5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47369" w14:textId="77777777" w:rsidR="00CD386C" w:rsidRPr="003B05F6" w:rsidRDefault="00CD386C" w:rsidP="003B05F6">
    <w:pPr>
      <w:pStyle w:val="Nagwek"/>
      <w:jc w:val="right"/>
      <w:rPr>
        <w:i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A74C1" w14:textId="77777777" w:rsidR="00CD386C" w:rsidRPr="003B05F6" w:rsidRDefault="00CD386C" w:rsidP="003B05F6">
    <w:pPr>
      <w:pStyle w:val="Nagwek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E3636"/>
    <w:multiLevelType w:val="hybridMultilevel"/>
    <w:tmpl w:val="E4E00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AC31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D6846"/>
    <w:multiLevelType w:val="hybridMultilevel"/>
    <w:tmpl w:val="461E7656"/>
    <w:lvl w:ilvl="0" w:tplc="5E0C873C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FE4706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143BE4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6082F6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A814DE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343A3C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60029C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FEA85C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305F4C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565F3A"/>
    <w:multiLevelType w:val="multilevel"/>
    <w:tmpl w:val="692051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1260" w:hanging="360"/>
      </w:p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6256C38"/>
    <w:multiLevelType w:val="hybridMultilevel"/>
    <w:tmpl w:val="DFA8CA7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D626C6"/>
    <w:multiLevelType w:val="hybridMultilevel"/>
    <w:tmpl w:val="44C0FCD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BD64D46"/>
    <w:multiLevelType w:val="hybridMultilevel"/>
    <w:tmpl w:val="7EC844A6"/>
    <w:lvl w:ilvl="0" w:tplc="B9C442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738DC"/>
    <w:multiLevelType w:val="multilevel"/>
    <w:tmpl w:val="FE1E9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0251F56"/>
    <w:multiLevelType w:val="hybridMultilevel"/>
    <w:tmpl w:val="AD18265E"/>
    <w:lvl w:ilvl="0" w:tplc="2D7AEB3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BE747E">
      <w:start w:val="1"/>
      <w:numFmt w:val="decimal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AB5DC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60ADA8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F4094A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2615EA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7E76F2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7435E6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B03E84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302B3"/>
    <w:multiLevelType w:val="hybridMultilevel"/>
    <w:tmpl w:val="780E36CC"/>
    <w:lvl w:ilvl="0" w:tplc="F698E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197EB7"/>
    <w:multiLevelType w:val="hybridMultilevel"/>
    <w:tmpl w:val="031820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F662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DF6FF5"/>
    <w:multiLevelType w:val="multilevel"/>
    <w:tmpl w:val="767E4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D7E180F"/>
    <w:multiLevelType w:val="hybridMultilevel"/>
    <w:tmpl w:val="36FCEEE0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CB38BA"/>
    <w:multiLevelType w:val="multilevel"/>
    <w:tmpl w:val="B64C12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1E7B05F7"/>
    <w:multiLevelType w:val="hybridMultilevel"/>
    <w:tmpl w:val="F07698C8"/>
    <w:lvl w:ilvl="0" w:tplc="DF2C5A1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8A2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C0F9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FE6E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887A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B425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EE9D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86BE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C63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220BA6"/>
    <w:multiLevelType w:val="hybridMultilevel"/>
    <w:tmpl w:val="46BC0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45146"/>
    <w:multiLevelType w:val="hybridMultilevel"/>
    <w:tmpl w:val="2124ED70"/>
    <w:lvl w:ilvl="0" w:tplc="1ED06E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27E959AE"/>
    <w:multiLevelType w:val="hybridMultilevel"/>
    <w:tmpl w:val="640EF60C"/>
    <w:lvl w:ilvl="0" w:tplc="6C160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D3920A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F474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267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72E1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886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6E6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7689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E065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3C456F"/>
    <w:multiLevelType w:val="hybridMultilevel"/>
    <w:tmpl w:val="77742AEE"/>
    <w:lvl w:ilvl="0" w:tplc="C77EC3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EF7348"/>
    <w:multiLevelType w:val="hybridMultilevel"/>
    <w:tmpl w:val="CAC44422"/>
    <w:lvl w:ilvl="0" w:tplc="3B546D2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A20B68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0C796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E0994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0441D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142EB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BEBC4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CAB4E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5458E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20B10C2"/>
    <w:multiLevelType w:val="hybridMultilevel"/>
    <w:tmpl w:val="2BE439E2"/>
    <w:lvl w:ilvl="0" w:tplc="059A2E8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910BA0"/>
    <w:multiLevelType w:val="hybridMultilevel"/>
    <w:tmpl w:val="74765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14080F"/>
    <w:multiLevelType w:val="hybridMultilevel"/>
    <w:tmpl w:val="D01E9188"/>
    <w:lvl w:ilvl="0" w:tplc="64383C4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386D5F41"/>
    <w:multiLevelType w:val="hybridMultilevel"/>
    <w:tmpl w:val="56ECFB80"/>
    <w:lvl w:ilvl="0" w:tplc="799E3A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BB23E5"/>
    <w:multiLevelType w:val="hybridMultilevel"/>
    <w:tmpl w:val="D290878E"/>
    <w:lvl w:ilvl="0" w:tplc="E7D80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691C83"/>
    <w:multiLevelType w:val="hybridMultilevel"/>
    <w:tmpl w:val="2D7088D4"/>
    <w:lvl w:ilvl="0" w:tplc="04150017">
      <w:start w:val="1"/>
      <w:numFmt w:val="lowerLetter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6" w15:restartNumberingAfterBreak="0">
    <w:nsid w:val="3BA27C00"/>
    <w:multiLevelType w:val="hybridMultilevel"/>
    <w:tmpl w:val="56A0B3A4"/>
    <w:lvl w:ilvl="0" w:tplc="41EA25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BCE060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 w15:restartNumberingAfterBreak="0">
    <w:nsid w:val="414B28C8"/>
    <w:multiLevelType w:val="singleLevel"/>
    <w:tmpl w:val="862E377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color w:val="auto"/>
      </w:rPr>
    </w:lvl>
  </w:abstractNum>
  <w:abstractNum w:abstractNumId="29" w15:restartNumberingAfterBreak="0">
    <w:nsid w:val="444307A4"/>
    <w:multiLevelType w:val="multilevel"/>
    <w:tmpl w:val="DC7AD55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B7D42AF"/>
    <w:multiLevelType w:val="hybridMultilevel"/>
    <w:tmpl w:val="062864F2"/>
    <w:lvl w:ilvl="0" w:tplc="58B44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6F7DB4"/>
    <w:multiLevelType w:val="hybridMultilevel"/>
    <w:tmpl w:val="204A276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2C419F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81449B"/>
    <w:multiLevelType w:val="hybridMultilevel"/>
    <w:tmpl w:val="65142FC4"/>
    <w:lvl w:ilvl="0" w:tplc="F86AAEAA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BC308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5E7FF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1066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C2EE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601E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A82A6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48E4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EA6D4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D7E2472"/>
    <w:multiLevelType w:val="hybridMultilevel"/>
    <w:tmpl w:val="DBDE55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E2F326C"/>
    <w:multiLevelType w:val="hybridMultilevel"/>
    <w:tmpl w:val="1D9A2648"/>
    <w:lvl w:ilvl="0" w:tplc="4F98CF4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2B10886"/>
    <w:multiLevelType w:val="hybridMultilevel"/>
    <w:tmpl w:val="4AB0A066"/>
    <w:lvl w:ilvl="0" w:tplc="6F2094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1DE8D1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2B6C3B"/>
    <w:multiLevelType w:val="hybridMultilevel"/>
    <w:tmpl w:val="A5A2E43E"/>
    <w:lvl w:ilvl="0" w:tplc="BBC2841E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0CFDB0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06C836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4A30A0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8ADABA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8E31B0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907898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429490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D25CB0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87B2E85"/>
    <w:multiLevelType w:val="hybridMultilevel"/>
    <w:tmpl w:val="C234C2A0"/>
    <w:lvl w:ilvl="0" w:tplc="25408028">
      <w:start w:val="1"/>
      <w:numFmt w:val="decimal"/>
      <w:lvlText w:val="2.%1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8" w15:restartNumberingAfterBreak="0">
    <w:nsid w:val="5D0730FD"/>
    <w:multiLevelType w:val="hybridMultilevel"/>
    <w:tmpl w:val="097E793E"/>
    <w:lvl w:ilvl="0" w:tplc="48288212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9" w15:restartNumberingAfterBreak="0">
    <w:nsid w:val="5EB927AD"/>
    <w:multiLevelType w:val="singleLevel"/>
    <w:tmpl w:val="58B4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40" w15:restartNumberingAfterBreak="0">
    <w:nsid w:val="613E41A2"/>
    <w:multiLevelType w:val="multilevel"/>
    <w:tmpl w:val="5F4C5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1AC4C21"/>
    <w:multiLevelType w:val="hybridMultilevel"/>
    <w:tmpl w:val="86BE9F28"/>
    <w:lvl w:ilvl="0" w:tplc="B61612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27122F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1ABE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7E5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065C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1C1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A61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8AAD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72C5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2E66142"/>
    <w:multiLevelType w:val="hybridMultilevel"/>
    <w:tmpl w:val="C4243F36"/>
    <w:lvl w:ilvl="0" w:tplc="5704B59E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BEC4E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CA6F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1CBC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506F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A2E3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84FA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884A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3A40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4281EC7"/>
    <w:multiLevelType w:val="hybridMultilevel"/>
    <w:tmpl w:val="2F7C09AA"/>
    <w:lvl w:ilvl="0" w:tplc="58B44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7C06C6D"/>
    <w:multiLevelType w:val="hybridMultilevel"/>
    <w:tmpl w:val="5438767C"/>
    <w:lvl w:ilvl="0" w:tplc="C77EC3D2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0415001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6B1A1CC6"/>
    <w:multiLevelType w:val="multilevel"/>
    <w:tmpl w:val="4DBA3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B1F50D0"/>
    <w:multiLevelType w:val="hybridMultilevel"/>
    <w:tmpl w:val="F2B25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66473D"/>
    <w:multiLevelType w:val="hybridMultilevel"/>
    <w:tmpl w:val="64301F16"/>
    <w:lvl w:ilvl="0" w:tplc="0ED6A676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3EC3E0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E8CB50">
      <w:start w:val="1"/>
      <w:numFmt w:val="lowerLetter"/>
      <w:lvlText w:val="%3)"/>
      <w:lvlJc w:val="left"/>
      <w:pPr>
        <w:ind w:left="1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902236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B45BCC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76CE04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DEDFB4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DC656E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4695D2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DCF6F09"/>
    <w:multiLevelType w:val="hybridMultilevel"/>
    <w:tmpl w:val="44C0FCD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9" w15:restartNumberingAfterBreak="0">
    <w:nsid w:val="713A0210"/>
    <w:multiLevelType w:val="hybridMultilevel"/>
    <w:tmpl w:val="90128480"/>
    <w:lvl w:ilvl="0" w:tplc="2D76561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B845DB"/>
    <w:multiLevelType w:val="hybridMultilevel"/>
    <w:tmpl w:val="28D28520"/>
    <w:lvl w:ilvl="0" w:tplc="AF503EE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BC174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82D4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3871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584F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DE92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B4D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D8EC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1894B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3A30D8D"/>
    <w:multiLevelType w:val="hybridMultilevel"/>
    <w:tmpl w:val="F52898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4FD4DB1"/>
    <w:multiLevelType w:val="hybridMultilevel"/>
    <w:tmpl w:val="66123756"/>
    <w:lvl w:ilvl="0" w:tplc="4B1CC7B0">
      <w:start w:val="1"/>
      <w:numFmt w:val="decimal"/>
      <w:lvlText w:val="%1)"/>
      <w:lvlJc w:val="left"/>
      <w:pPr>
        <w:tabs>
          <w:tab w:val="num" w:pos="777"/>
        </w:tabs>
        <w:ind w:left="777" w:hanging="360"/>
      </w:pPr>
    </w:lvl>
    <w:lvl w:ilvl="1" w:tplc="3DEA8C6A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3EEE8602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74DE0E12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281AB4A4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8D463812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5492FC3C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493007C0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96F6D358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53" w15:restartNumberingAfterBreak="0">
    <w:nsid w:val="78077173"/>
    <w:multiLevelType w:val="hybridMultilevel"/>
    <w:tmpl w:val="50CE6064"/>
    <w:lvl w:ilvl="0" w:tplc="3342CB4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84368E">
      <w:start w:val="1"/>
      <w:numFmt w:val="bullet"/>
      <w:lvlText w:val="-"/>
      <w:lvlJc w:val="left"/>
      <w:pPr>
        <w:ind w:left="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BC099C">
      <w:start w:val="1"/>
      <w:numFmt w:val="bullet"/>
      <w:lvlText w:val="▪"/>
      <w:lvlJc w:val="left"/>
      <w:pPr>
        <w:ind w:left="1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B2EFE0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E608AE">
      <w:start w:val="1"/>
      <w:numFmt w:val="bullet"/>
      <w:lvlText w:val="o"/>
      <w:lvlJc w:val="left"/>
      <w:pPr>
        <w:ind w:left="2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905A9E">
      <w:start w:val="1"/>
      <w:numFmt w:val="bullet"/>
      <w:lvlText w:val="▪"/>
      <w:lvlJc w:val="left"/>
      <w:pPr>
        <w:ind w:left="3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34B524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2C42B0">
      <w:start w:val="1"/>
      <w:numFmt w:val="bullet"/>
      <w:lvlText w:val="o"/>
      <w:lvlJc w:val="left"/>
      <w:pPr>
        <w:ind w:left="5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40CE1E">
      <w:start w:val="1"/>
      <w:numFmt w:val="bullet"/>
      <w:lvlText w:val="▪"/>
      <w:lvlJc w:val="left"/>
      <w:pPr>
        <w:ind w:left="5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A5B59C4"/>
    <w:multiLevelType w:val="hybridMultilevel"/>
    <w:tmpl w:val="1B3894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A74103E"/>
    <w:multiLevelType w:val="hybridMultilevel"/>
    <w:tmpl w:val="1666B338"/>
    <w:lvl w:ilvl="0" w:tplc="FD7C4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C713E89"/>
    <w:multiLevelType w:val="hybridMultilevel"/>
    <w:tmpl w:val="BABE8BA2"/>
    <w:lvl w:ilvl="0" w:tplc="4422615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49443569">
    <w:abstractNumId w:val="39"/>
  </w:num>
  <w:num w:numId="2" w16cid:durableId="896009780">
    <w:abstractNumId w:val="45"/>
  </w:num>
  <w:num w:numId="3" w16cid:durableId="1631978348">
    <w:abstractNumId w:val="6"/>
  </w:num>
  <w:num w:numId="4" w16cid:durableId="501552066">
    <w:abstractNumId w:val="10"/>
  </w:num>
  <w:num w:numId="5" w16cid:durableId="2145614186">
    <w:abstractNumId w:val="40"/>
  </w:num>
  <w:num w:numId="6" w16cid:durableId="1470127066">
    <w:abstractNumId w:val="27"/>
  </w:num>
  <w:num w:numId="7" w16cid:durableId="1989826198">
    <w:abstractNumId w:val="28"/>
  </w:num>
  <w:num w:numId="8" w16cid:durableId="1094521216">
    <w:abstractNumId w:val="2"/>
  </w:num>
  <w:num w:numId="9" w16cid:durableId="2106222905">
    <w:abstractNumId w:val="55"/>
  </w:num>
  <w:num w:numId="10" w16cid:durableId="578709543">
    <w:abstractNumId w:val="5"/>
  </w:num>
  <w:num w:numId="11" w16cid:durableId="1942376302">
    <w:abstractNumId w:val="12"/>
  </w:num>
  <w:num w:numId="12" w16cid:durableId="860553963">
    <w:abstractNumId w:val="17"/>
  </w:num>
  <w:num w:numId="13" w16cid:durableId="674384468">
    <w:abstractNumId w:val="19"/>
  </w:num>
  <w:num w:numId="14" w16cid:durableId="702291317">
    <w:abstractNumId w:val="44"/>
  </w:num>
  <w:num w:numId="15" w16cid:durableId="1410931603">
    <w:abstractNumId w:val="26"/>
  </w:num>
  <w:num w:numId="16" w16cid:durableId="1290938248">
    <w:abstractNumId w:val="41"/>
  </w:num>
  <w:num w:numId="17" w16cid:durableId="816452747">
    <w:abstractNumId w:val="16"/>
  </w:num>
  <w:num w:numId="18" w16cid:durableId="1951889874">
    <w:abstractNumId w:val="24"/>
  </w:num>
  <w:num w:numId="19" w16cid:durableId="56246168">
    <w:abstractNumId w:val="33"/>
  </w:num>
  <w:num w:numId="20" w16cid:durableId="1305231897">
    <w:abstractNumId w:val="43"/>
  </w:num>
  <w:num w:numId="21" w16cid:durableId="699429598">
    <w:abstractNumId w:val="34"/>
  </w:num>
  <w:num w:numId="22" w16cid:durableId="1632325760">
    <w:abstractNumId w:val="52"/>
  </w:num>
  <w:num w:numId="23" w16cid:durableId="1808474898">
    <w:abstractNumId w:val="15"/>
  </w:num>
  <w:num w:numId="24" w16cid:durableId="1224873442">
    <w:abstractNumId w:val="29"/>
  </w:num>
  <w:num w:numId="25" w16cid:durableId="373845568">
    <w:abstractNumId w:val="35"/>
  </w:num>
  <w:num w:numId="26" w16cid:durableId="599335929">
    <w:abstractNumId w:val="20"/>
  </w:num>
  <w:num w:numId="27" w16cid:durableId="556169313">
    <w:abstractNumId w:val="8"/>
  </w:num>
  <w:num w:numId="28" w16cid:durableId="1397585950">
    <w:abstractNumId w:val="21"/>
  </w:num>
  <w:num w:numId="29" w16cid:durableId="147477667">
    <w:abstractNumId w:val="14"/>
  </w:num>
  <w:num w:numId="30" w16cid:durableId="1537157357">
    <w:abstractNumId w:val="3"/>
  </w:num>
  <w:num w:numId="31" w16cid:durableId="2056849158">
    <w:abstractNumId w:val="49"/>
  </w:num>
  <w:num w:numId="32" w16cid:durableId="941181129">
    <w:abstractNumId w:val="46"/>
  </w:num>
  <w:num w:numId="33" w16cid:durableId="1221556510">
    <w:abstractNumId w:val="22"/>
  </w:num>
  <w:num w:numId="34" w16cid:durableId="105931950">
    <w:abstractNumId w:val="31"/>
  </w:num>
  <w:num w:numId="35" w16cid:durableId="869999137">
    <w:abstractNumId w:val="0"/>
  </w:num>
  <w:num w:numId="36" w16cid:durableId="1473715216">
    <w:abstractNumId w:val="38"/>
  </w:num>
  <w:num w:numId="37" w16cid:durableId="1887451258">
    <w:abstractNumId w:val="30"/>
  </w:num>
  <w:num w:numId="38" w16cid:durableId="532772618">
    <w:abstractNumId w:val="4"/>
  </w:num>
  <w:num w:numId="39" w16cid:durableId="1489635185">
    <w:abstractNumId w:val="11"/>
  </w:num>
  <w:num w:numId="40" w16cid:durableId="2109111864">
    <w:abstractNumId w:val="54"/>
  </w:num>
  <w:num w:numId="41" w16cid:durableId="1182278892">
    <w:abstractNumId w:val="48"/>
  </w:num>
  <w:num w:numId="42" w16cid:durableId="579486400">
    <w:abstractNumId w:val="51"/>
  </w:num>
  <w:num w:numId="43" w16cid:durableId="857891577">
    <w:abstractNumId w:val="23"/>
  </w:num>
  <w:num w:numId="44" w16cid:durableId="648168416">
    <w:abstractNumId w:val="36"/>
  </w:num>
  <w:num w:numId="45" w16cid:durableId="2047171279">
    <w:abstractNumId w:val="32"/>
  </w:num>
  <w:num w:numId="46" w16cid:durableId="1213738191">
    <w:abstractNumId w:val="42"/>
  </w:num>
  <w:num w:numId="47" w16cid:durableId="12182003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75849916">
    <w:abstractNumId w:val="47"/>
  </w:num>
  <w:num w:numId="49" w16cid:durableId="10333105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80653770">
    <w:abstractNumId w:val="37"/>
  </w:num>
  <w:num w:numId="51" w16cid:durableId="470053429">
    <w:abstractNumId w:val="25"/>
  </w:num>
  <w:num w:numId="52" w16cid:durableId="2054578526">
    <w:abstractNumId w:val="9"/>
  </w:num>
  <w:num w:numId="53" w16cid:durableId="919675671">
    <w:abstractNumId w:val="1"/>
  </w:num>
  <w:num w:numId="54" w16cid:durableId="1963031683">
    <w:abstractNumId w:val="56"/>
  </w:num>
  <w:num w:numId="55" w16cid:durableId="1005015874">
    <w:abstractNumId w:val="50"/>
  </w:num>
  <w:num w:numId="56" w16cid:durableId="759760132">
    <w:abstractNumId w:val="7"/>
  </w:num>
  <w:num w:numId="57" w16cid:durableId="541404056">
    <w:abstractNumId w:val="53"/>
  </w:num>
  <w:num w:numId="58" w16cid:durableId="1285651908">
    <w:abstractNumId w:val="13"/>
  </w:num>
  <w:num w:numId="59" w16cid:durableId="32243986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FD0"/>
    <w:rsid w:val="00015827"/>
    <w:rsid w:val="0002094E"/>
    <w:rsid w:val="0002608E"/>
    <w:rsid w:val="000361CE"/>
    <w:rsid w:val="00036FBA"/>
    <w:rsid w:val="000764AA"/>
    <w:rsid w:val="00077E86"/>
    <w:rsid w:val="00087932"/>
    <w:rsid w:val="00091C34"/>
    <w:rsid w:val="000939A9"/>
    <w:rsid w:val="00093B96"/>
    <w:rsid w:val="000A0CBE"/>
    <w:rsid w:val="000A3602"/>
    <w:rsid w:val="000C3F89"/>
    <w:rsid w:val="000C5144"/>
    <w:rsid w:val="000D603E"/>
    <w:rsid w:val="000D6B38"/>
    <w:rsid w:val="000E6099"/>
    <w:rsid w:val="000F255D"/>
    <w:rsid w:val="00106677"/>
    <w:rsid w:val="0012198E"/>
    <w:rsid w:val="001228AA"/>
    <w:rsid w:val="00127905"/>
    <w:rsid w:val="00137FD0"/>
    <w:rsid w:val="0014050B"/>
    <w:rsid w:val="001425D9"/>
    <w:rsid w:val="00151A14"/>
    <w:rsid w:val="00154095"/>
    <w:rsid w:val="0016120D"/>
    <w:rsid w:val="001650B1"/>
    <w:rsid w:val="00166D22"/>
    <w:rsid w:val="001725D9"/>
    <w:rsid w:val="001758F5"/>
    <w:rsid w:val="00191F4D"/>
    <w:rsid w:val="001933D4"/>
    <w:rsid w:val="001B0E63"/>
    <w:rsid w:val="001B5339"/>
    <w:rsid w:val="001B73D5"/>
    <w:rsid w:val="001C7970"/>
    <w:rsid w:val="001D2759"/>
    <w:rsid w:val="001F4381"/>
    <w:rsid w:val="001F52C1"/>
    <w:rsid w:val="001F5525"/>
    <w:rsid w:val="00205801"/>
    <w:rsid w:val="0021372C"/>
    <w:rsid w:val="002266A4"/>
    <w:rsid w:val="00232C13"/>
    <w:rsid w:val="00242D6F"/>
    <w:rsid w:val="00250972"/>
    <w:rsid w:val="0025301C"/>
    <w:rsid w:val="0025661C"/>
    <w:rsid w:val="00263478"/>
    <w:rsid w:val="00271D70"/>
    <w:rsid w:val="00275CAD"/>
    <w:rsid w:val="00280447"/>
    <w:rsid w:val="0028510C"/>
    <w:rsid w:val="00290EB5"/>
    <w:rsid w:val="002A09EF"/>
    <w:rsid w:val="002B12F8"/>
    <w:rsid w:val="002B357F"/>
    <w:rsid w:val="002C7508"/>
    <w:rsid w:val="002D0810"/>
    <w:rsid w:val="002D1449"/>
    <w:rsid w:val="002D25A1"/>
    <w:rsid w:val="002F15EC"/>
    <w:rsid w:val="002F2A47"/>
    <w:rsid w:val="002F4BF2"/>
    <w:rsid w:val="0030367F"/>
    <w:rsid w:val="00320094"/>
    <w:rsid w:val="0032181D"/>
    <w:rsid w:val="00353034"/>
    <w:rsid w:val="0035780D"/>
    <w:rsid w:val="003847D3"/>
    <w:rsid w:val="0038559F"/>
    <w:rsid w:val="0038652C"/>
    <w:rsid w:val="003B3C35"/>
    <w:rsid w:val="003B5C77"/>
    <w:rsid w:val="003C1BE4"/>
    <w:rsid w:val="003C66CA"/>
    <w:rsid w:val="003C729E"/>
    <w:rsid w:val="003D34A5"/>
    <w:rsid w:val="003D6ECE"/>
    <w:rsid w:val="003D7FE0"/>
    <w:rsid w:val="00404390"/>
    <w:rsid w:val="00405927"/>
    <w:rsid w:val="004066B5"/>
    <w:rsid w:val="004074C2"/>
    <w:rsid w:val="004104BB"/>
    <w:rsid w:val="00413186"/>
    <w:rsid w:val="00413BC1"/>
    <w:rsid w:val="004232A3"/>
    <w:rsid w:val="00427E43"/>
    <w:rsid w:val="004466E6"/>
    <w:rsid w:val="00446FC5"/>
    <w:rsid w:val="00453A31"/>
    <w:rsid w:val="0045614F"/>
    <w:rsid w:val="004622C2"/>
    <w:rsid w:val="00472E0A"/>
    <w:rsid w:val="004918E5"/>
    <w:rsid w:val="00496092"/>
    <w:rsid w:val="004A2EE9"/>
    <w:rsid w:val="004C0AE8"/>
    <w:rsid w:val="004C641A"/>
    <w:rsid w:val="004C6E7F"/>
    <w:rsid w:val="004D501F"/>
    <w:rsid w:val="004E11D4"/>
    <w:rsid w:val="004E76D4"/>
    <w:rsid w:val="004F10E2"/>
    <w:rsid w:val="0050345E"/>
    <w:rsid w:val="00506D12"/>
    <w:rsid w:val="005157CB"/>
    <w:rsid w:val="00516B10"/>
    <w:rsid w:val="00522834"/>
    <w:rsid w:val="00522FC6"/>
    <w:rsid w:val="005305D1"/>
    <w:rsid w:val="0053329C"/>
    <w:rsid w:val="0055372F"/>
    <w:rsid w:val="005664AE"/>
    <w:rsid w:val="00566DCB"/>
    <w:rsid w:val="00570303"/>
    <w:rsid w:val="005810A7"/>
    <w:rsid w:val="005820D7"/>
    <w:rsid w:val="005847B7"/>
    <w:rsid w:val="00586521"/>
    <w:rsid w:val="00591C72"/>
    <w:rsid w:val="00593141"/>
    <w:rsid w:val="005933EB"/>
    <w:rsid w:val="005A4ABE"/>
    <w:rsid w:val="005A56FC"/>
    <w:rsid w:val="005B3E0F"/>
    <w:rsid w:val="005C17FE"/>
    <w:rsid w:val="005D0593"/>
    <w:rsid w:val="005D5D25"/>
    <w:rsid w:val="005E4E5B"/>
    <w:rsid w:val="005F1451"/>
    <w:rsid w:val="005F3C76"/>
    <w:rsid w:val="00600483"/>
    <w:rsid w:val="00600C61"/>
    <w:rsid w:val="006049C8"/>
    <w:rsid w:val="00615FDD"/>
    <w:rsid w:val="006166BB"/>
    <w:rsid w:val="00631146"/>
    <w:rsid w:val="00637615"/>
    <w:rsid w:val="006464F5"/>
    <w:rsid w:val="00655714"/>
    <w:rsid w:val="00655D1D"/>
    <w:rsid w:val="00656171"/>
    <w:rsid w:val="0066656C"/>
    <w:rsid w:val="0068428F"/>
    <w:rsid w:val="00685040"/>
    <w:rsid w:val="006922D5"/>
    <w:rsid w:val="00692D63"/>
    <w:rsid w:val="00693B02"/>
    <w:rsid w:val="006A5793"/>
    <w:rsid w:val="006B167F"/>
    <w:rsid w:val="006B5715"/>
    <w:rsid w:val="006B6D87"/>
    <w:rsid w:val="006C1D7D"/>
    <w:rsid w:val="006D10BE"/>
    <w:rsid w:val="006E79FF"/>
    <w:rsid w:val="006F5E92"/>
    <w:rsid w:val="006F69EB"/>
    <w:rsid w:val="00702DB3"/>
    <w:rsid w:val="00706525"/>
    <w:rsid w:val="007115C6"/>
    <w:rsid w:val="00713456"/>
    <w:rsid w:val="00715952"/>
    <w:rsid w:val="00727133"/>
    <w:rsid w:val="00727170"/>
    <w:rsid w:val="00750FB9"/>
    <w:rsid w:val="00751001"/>
    <w:rsid w:val="00752C56"/>
    <w:rsid w:val="007623EC"/>
    <w:rsid w:val="0076362B"/>
    <w:rsid w:val="00764D38"/>
    <w:rsid w:val="00765A12"/>
    <w:rsid w:val="00774C55"/>
    <w:rsid w:val="00782D88"/>
    <w:rsid w:val="00782D92"/>
    <w:rsid w:val="007928BA"/>
    <w:rsid w:val="007B2E75"/>
    <w:rsid w:val="007B344F"/>
    <w:rsid w:val="007B3C9F"/>
    <w:rsid w:val="007C598F"/>
    <w:rsid w:val="007C7050"/>
    <w:rsid w:val="007C75F9"/>
    <w:rsid w:val="007D49E7"/>
    <w:rsid w:val="007D657C"/>
    <w:rsid w:val="007E630E"/>
    <w:rsid w:val="008049D8"/>
    <w:rsid w:val="00815B5D"/>
    <w:rsid w:val="00820212"/>
    <w:rsid w:val="0082022A"/>
    <w:rsid w:val="008218AD"/>
    <w:rsid w:val="00826874"/>
    <w:rsid w:val="008427FD"/>
    <w:rsid w:val="00844DC0"/>
    <w:rsid w:val="00850E75"/>
    <w:rsid w:val="008563FC"/>
    <w:rsid w:val="008706B5"/>
    <w:rsid w:val="00876243"/>
    <w:rsid w:val="00891178"/>
    <w:rsid w:val="008931BE"/>
    <w:rsid w:val="008A1F20"/>
    <w:rsid w:val="008A2961"/>
    <w:rsid w:val="008A558F"/>
    <w:rsid w:val="008B034D"/>
    <w:rsid w:val="008B1396"/>
    <w:rsid w:val="008B4D76"/>
    <w:rsid w:val="008B5FB6"/>
    <w:rsid w:val="008C2FEF"/>
    <w:rsid w:val="008C3025"/>
    <w:rsid w:val="008D4004"/>
    <w:rsid w:val="008D5E4F"/>
    <w:rsid w:val="008F0065"/>
    <w:rsid w:val="008F100E"/>
    <w:rsid w:val="009017C3"/>
    <w:rsid w:val="00902E36"/>
    <w:rsid w:val="0091675B"/>
    <w:rsid w:val="009266F9"/>
    <w:rsid w:val="00926751"/>
    <w:rsid w:val="009320A5"/>
    <w:rsid w:val="009330A7"/>
    <w:rsid w:val="00933357"/>
    <w:rsid w:val="00943BEC"/>
    <w:rsid w:val="00946343"/>
    <w:rsid w:val="00952316"/>
    <w:rsid w:val="009531B0"/>
    <w:rsid w:val="00960AFD"/>
    <w:rsid w:val="00961EC1"/>
    <w:rsid w:val="009652ED"/>
    <w:rsid w:val="009707E3"/>
    <w:rsid w:val="00981945"/>
    <w:rsid w:val="009A7202"/>
    <w:rsid w:val="009C0536"/>
    <w:rsid w:val="009C249D"/>
    <w:rsid w:val="009C36BB"/>
    <w:rsid w:val="009C6A3A"/>
    <w:rsid w:val="009E5E17"/>
    <w:rsid w:val="009E5EE7"/>
    <w:rsid w:val="009E61F0"/>
    <w:rsid w:val="009F1C71"/>
    <w:rsid w:val="00A0006B"/>
    <w:rsid w:val="00A064FB"/>
    <w:rsid w:val="00A1294E"/>
    <w:rsid w:val="00A1334F"/>
    <w:rsid w:val="00A13353"/>
    <w:rsid w:val="00A15FD0"/>
    <w:rsid w:val="00A240F3"/>
    <w:rsid w:val="00A33B29"/>
    <w:rsid w:val="00A34662"/>
    <w:rsid w:val="00A4018B"/>
    <w:rsid w:val="00A43492"/>
    <w:rsid w:val="00A455CE"/>
    <w:rsid w:val="00A50D28"/>
    <w:rsid w:val="00A6481F"/>
    <w:rsid w:val="00A74192"/>
    <w:rsid w:val="00AB046B"/>
    <w:rsid w:val="00AB42BE"/>
    <w:rsid w:val="00AC3B5A"/>
    <w:rsid w:val="00AC777A"/>
    <w:rsid w:val="00AD2357"/>
    <w:rsid w:val="00AD24E7"/>
    <w:rsid w:val="00AD7490"/>
    <w:rsid w:val="00AE1EE7"/>
    <w:rsid w:val="00AE4F2B"/>
    <w:rsid w:val="00AF4B36"/>
    <w:rsid w:val="00B01CE4"/>
    <w:rsid w:val="00B032F9"/>
    <w:rsid w:val="00B10CDD"/>
    <w:rsid w:val="00B12553"/>
    <w:rsid w:val="00B17B27"/>
    <w:rsid w:val="00B223E2"/>
    <w:rsid w:val="00B27B32"/>
    <w:rsid w:val="00B302F2"/>
    <w:rsid w:val="00B3693C"/>
    <w:rsid w:val="00B42819"/>
    <w:rsid w:val="00B60AD7"/>
    <w:rsid w:val="00B62C5B"/>
    <w:rsid w:val="00B75FD1"/>
    <w:rsid w:val="00B75FEE"/>
    <w:rsid w:val="00B76DDD"/>
    <w:rsid w:val="00B82C1E"/>
    <w:rsid w:val="00B877D7"/>
    <w:rsid w:val="00BA0BDD"/>
    <w:rsid w:val="00BA1321"/>
    <w:rsid w:val="00BA4C18"/>
    <w:rsid w:val="00BA5830"/>
    <w:rsid w:val="00BB46AC"/>
    <w:rsid w:val="00BC0AFF"/>
    <w:rsid w:val="00BD1BE4"/>
    <w:rsid w:val="00BE7C48"/>
    <w:rsid w:val="00BF70B9"/>
    <w:rsid w:val="00C102C8"/>
    <w:rsid w:val="00C138CE"/>
    <w:rsid w:val="00C140F1"/>
    <w:rsid w:val="00C26FBB"/>
    <w:rsid w:val="00C2756C"/>
    <w:rsid w:val="00C34A6B"/>
    <w:rsid w:val="00C45558"/>
    <w:rsid w:val="00C52A36"/>
    <w:rsid w:val="00C537A3"/>
    <w:rsid w:val="00C57C50"/>
    <w:rsid w:val="00C6519C"/>
    <w:rsid w:val="00C66823"/>
    <w:rsid w:val="00CB45FD"/>
    <w:rsid w:val="00CB61DF"/>
    <w:rsid w:val="00CB62D7"/>
    <w:rsid w:val="00CC023A"/>
    <w:rsid w:val="00CC09D4"/>
    <w:rsid w:val="00CD0647"/>
    <w:rsid w:val="00CD1213"/>
    <w:rsid w:val="00CD1D7C"/>
    <w:rsid w:val="00CD386C"/>
    <w:rsid w:val="00CF1E7C"/>
    <w:rsid w:val="00CF5418"/>
    <w:rsid w:val="00D02BEF"/>
    <w:rsid w:val="00D053DE"/>
    <w:rsid w:val="00D06E90"/>
    <w:rsid w:val="00D1074B"/>
    <w:rsid w:val="00D11262"/>
    <w:rsid w:val="00D25038"/>
    <w:rsid w:val="00D307BD"/>
    <w:rsid w:val="00D3262E"/>
    <w:rsid w:val="00D34CC6"/>
    <w:rsid w:val="00D51EAF"/>
    <w:rsid w:val="00D555EF"/>
    <w:rsid w:val="00D56A0C"/>
    <w:rsid w:val="00D63DA1"/>
    <w:rsid w:val="00D7305C"/>
    <w:rsid w:val="00D733AC"/>
    <w:rsid w:val="00D92848"/>
    <w:rsid w:val="00D947A5"/>
    <w:rsid w:val="00DA53BC"/>
    <w:rsid w:val="00DB7B56"/>
    <w:rsid w:val="00DC7A5B"/>
    <w:rsid w:val="00DD50BB"/>
    <w:rsid w:val="00DD7DA0"/>
    <w:rsid w:val="00DE0337"/>
    <w:rsid w:val="00DE2E73"/>
    <w:rsid w:val="00DE6C71"/>
    <w:rsid w:val="00DE714A"/>
    <w:rsid w:val="00DF17EC"/>
    <w:rsid w:val="00DF390C"/>
    <w:rsid w:val="00E01ABD"/>
    <w:rsid w:val="00E10980"/>
    <w:rsid w:val="00E23AC8"/>
    <w:rsid w:val="00E24944"/>
    <w:rsid w:val="00E32BDB"/>
    <w:rsid w:val="00E338AD"/>
    <w:rsid w:val="00E33A96"/>
    <w:rsid w:val="00E35977"/>
    <w:rsid w:val="00E3723A"/>
    <w:rsid w:val="00E40027"/>
    <w:rsid w:val="00E46728"/>
    <w:rsid w:val="00E565AE"/>
    <w:rsid w:val="00E618C9"/>
    <w:rsid w:val="00E720D2"/>
    <w:rsid w:val="00E80219"/>
    <w:rsid w:val="00E9290F"/>
    <w:rsid w:val="00EA518A"/>
    <w:rsid w:val="00ED691B"/>
    <w:rsid w:val="00EF7FF8"/>
    <w:rsid w:val="00F029F3"/>
    <w:rsid w:val="00F04D77"/>
    <w:rsid w:val="00F14804"/>
    <w:rsid w:val="00F24025"/>
    <w:rsid w:val="00F407EA"/>
    <w:rsid w:val="00F43D78"/>
    <w:rsid w:val="00F507ED"/>
    <w:rsid w:val="00F536B9"/>
    <w:rsid w:val="00F55DA5"/>
    <w:rsid w:val="00F57DF8"/>
    <w:rsid w:val="00F72B87"/>
    <w:rsid w:val="00F812DF"/>
    <w:rsid w:val="00F94F3D"/>
    <w:rsid w:val="00FA14D8"/>
    <w:rsid w:val="00FA32FE"/>
    <w:rsid w:val="00FA5783"/>
    <w:rsid w:val="00FA68CB"/>
    <w:rsid w:val="00FC570B"/>
    <w:rsid w:val="00FC5CD8"/>
    <w:rsid w:val="00FD0490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1896D64"/>
  <w15:docId w15:val="{D8F36A8F-BA50-4C0B-AB8C-4796CE0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styl0"/>
    <w:next w:val="styl0"/>
    <w:link w:val="Nagwek1Znak"/>
    <w:qFormat/>
    <w:rsid w:val="00137FD0"/>
    <w:pPr>
      <w:keepNext/>
      <w:ind w:left="340" w:hanging="3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137FD0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137FD0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137FD0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qFormat/>
    <w:rsid w:val="00137FD0"/>
    <w:pPr>
      <w:keepNext/>
      <w:tabs>
        <w:tab w:val="center" w:pos="4536"/>
        <w:tab w:val="right" w:pos="9072"/>
      </w:tabs>
      <w:jc w:val="both"/>
      <w:outlineLvl w:val="4"/>
    </w:pPr>
    <w:rPr>
      <w:b/>
      <w:bCs/>
      <w:color w:val="000000"/>
      <w:szCs w:val="20"/>
    </w:rPr>
  </w:style>
  <w:style w:type="paragraph" w:styleId="Nagwek6">
    <w:name w:val="heading 6"/>
    <w:basedOn w:val="Normalny"/>
    <w:next w:val="Normalny"/>
    <w:link w:val="Nagwek6Znak"/>
    <w:qFormat/>
    <w:rsid w:val="00137FD0"/>
    <w:pPr>
      <w:keepNext/>
      <w:jc w:val="center"/>
      <w:outlineLvl w:val="5"/>
    </w:pPr>
    <w:rPr>
      <w:bCs/>
      <w:sz w:val="32"/>
    </w:rPr>
  </w:style>
  <w:style w:type="paragraph" w:styleId="Nagwek7">
    <w:name w:val="heading 7"/>
    <w:basedOn w:val="Normalny"/>
    <w:next w:val="Normalny"/>
    <w:link w:val="Nagwek7Znak"/>
    <w:qFormat/>
    <w:rsid w:val="00137FD0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137FD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37FD0"/>
    <w:rPr>
      <w:rFonts w:ascii="Times New Roman" w:eastAsia="Times New Roman" w:hAnsi="Times New Roman" w:cs="Times New Roman"/>
      <w:b/>
      <w:color w:val="000000"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37FD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37FD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37FD0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37FD0"/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37FD0"/>
    <w:rPr>
      <w:rFonts w:ascii="Times New Roman" w:eastAsia="Times New Roman" w:hAnsi="Times New Roman" w:cs="Times New Roman"/>
      <w:bCs/>
      <w:sz w:val="32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137FD0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37F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0">
    <w:name w:val="styl0"/>
    <w:basedOn w:val="Normalny"/>
    <w:rsid w:val="00137FD0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stylTN">
    <w:name w:val="stylTN"/>
    <w:basedOn w:val="Normalny"/>
    <w:next w:val="styl0"/>
    <w:rsid w:val="00137FD0"/>
    <w:pPr>
      <w:keepLines/>
      <w:tabs>
        <w:tab w:val="center" w:pos="4536"/>
      </w:tabs>
      <w:spacing w:after="120"/>
      <w:jc w:val="center"/>
    </w:pPr>
    <w:rPr>
      <w:color w:val="000000"/>
      <w:szCs w:val="20"/>
    </w:rPr>
  </w:style>
  <w:style w:type="paragraph" w:styleId="Nagwek">
    <w:name w:val="header"/>
    <w:basedOn w:val="Normalny"/>
    <w:link w:val="NagwekZnak"/>
    <w:rsid w:val="00137FD0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character" w:customStyle="1" w:styleId="NagwekZnak">
    <w:name w:val="Nagłówek Znak"/>
    <w:basedOn w:val="Domylnaczcionkaakapitu"/>
    <w:link w:val="Nagwek"/>
    <w:rsid w:val="00137FD0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37FD0"/>
    <w:pPr>
      <w:tabs>
        <w:tab w:val="center" w:pos="4536"/>
        <w:tab w:val="right" w:pos="9072"/>
      </w:tabs>
      <w:spacing w:after="120"/>
      <w:jc w:val="both"/>
    </w:pPr>
    <w:rPr>
      <w:color w:val="000000"/>
      <w:szCs w:val="20"/>
      <w:lang w:val="en-GB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37FD0"/>
    <w:rPr>
      <w:rFonts w:ascii="Times New Roman" w:eastAsia="Times New Roman" w:hAnsi="Times New Roman" w:cs="Times New Roman"/>
      <w:color w:val="000000"/>
      <w:sz w:val="24"/>
      <w:szCs w:val="20"/>
      <w:lang w:val="en-GB" w:eastAsia="x-none"/>
    </w:rPr>
  </w:style>
  <w:style w:type="paragraph" w:customStyle="1" w:styleId="Stylwyliczanie">
    <w:name w:val="Styl wyliczanie"/>
    <w:basedOn w:val="Normalny"/>
    <w:rsid w:val="00137FD0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/>
      <w:jc w:val="both"/>
    </w:pPr>
    <w:rPr>
      <w:color w:val="000000"/>
      <w:szCs w:val="20"/>
    </w:rPr>
  </w:style>
  <w:style w:type="paragraph" w:styleId="Tekstpodstawowywcity">
    <w:name w:val="Body Text Indent"/>
    <w:basedOn w:val="Normalny"/>
    <w:link w:val="TekstpodstawowywcityZnak"/>
    <w:rsid w:val="00137FD0"/>
    <w:pPr>
      <w:tabs>
        <w:tab w:val="center" w:pos="4536"/>
        <w:tab w:val="right" w:pos="9072"/>
      </w:tabs>
      <w:spacing w:after="120"/>
      <w:ind w:left="283"/>
      <w:jc w:val="both"/>
    </w:pPr>
    <w:rPr>
      <w:color w:val="000000"/>
      <w:szCs w:val="20"/>
      <w:lang w:val="en-GB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37FD0"/>
    <w:rPr>
      <w:rFonts w:ascii="Times New Roman" w:eastAsia="Times New Roman" w:hAnsi="Times New Roman" w:cs="Times New Roman"/>
      <w:color w:val="000000"/>
      <w:sz w:val="24"/>
      <w:szCs w:val="20"/>
      <w:lang w:val="en-GB" w:eastAsia="x-none"/>
    </w:rPr>
  </w:style>
  <w:style w:type="character" w:styleId="Numerstrony">
    <w:name w:val="page number"/>
    <w:basedOn w:val="Domylnaczcionkaakapitu"/>
    <w:rsid w:val="00137FD0"/>
  </w:style>
  <w:style w:type="paragraph" w:styleId="Stopka">
    <w:name w:val="footer"/>
    <w:basedOn w:val="Normalny"/>
    <w:link w:val="StopkaZnak"/>
    <w:rsid w:val="00137F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7F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37FD0"/>
    <w:pPr>
      <w:jc w:val="center"/>
    </w:pPr>
    <w:rPr>
      <w:bCs/>
      <w:i/>
    </w:rPr>
  </w:style>
  <w:style w:type="character" w:customStyle="1" w:styleId="Tekstpodstawowy2Znak">
    <w:name w:val="Tekst podstawowy 2 Znak"/>
    <w:basedOn w:val="Domylnaczcionkaakapitu"/>
    <w:link w:val="Tekstpodstawowy2"/>
    <w:rsid w:val="00137FD0"/>
    <w:rPr>
      <w:rFonts w:ascii="Times New Roman" w:eastAsia="Times New Roman" w:hAnsi="Times New Roman" w:cs="Times New Roman"/>
      <w:bCs/>
      <w:i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37F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37F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37FD0"/>
    <w:pPr>
      <w:jc w:val="center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137FD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yleT">
    <w:name w:val="StyleT"/>
    <w:basedOn w:val="styl0"/>
    <w:next w:val="stylTN"/>
    <w:rsid w:val="00137FD0"/>
    <w:pPr>
      <w:keepLines/>
      <w:tabs>
        <w:tab w:val="clear" w:pos="9072"/>
      </w:tabs>
      <w:spacing w:before="240"/>
      <w:jc w:val="right"/>
    </w:pPr>
    <w:rPr>
      <w:color w:val="auto"/>
    </w:rPr>
  </w:style>
  <w:style w:type="paragraph" w:customStyle="1" w:styleId="Style1">
    <w:name w:val="Style1"/>
    <w:basedOn w:val="Normalny"/>
    <w:rsid w:val="00137FD0"/>
    <w:pPr>
      <w:tabs>
        <w:tab w:val="center" w:pos="4536"/>
        <w:tab w:val="right" w:pos="9072"/>
      </w:tabs>
      <w:spacing w:before="120"/>
      <w:ind w:left="284" w:hanging="284"/>
      <w:jc w:val="both"/>
    </w:pPr>
    <w:rPr>
      <w:color w:val="000000"/>
      <w:szCs w:val="20"/>
    </w:rPr>
  </w:style>
  <w:style w:type="paragraph" w:customStyle="1" w:styleId="stylT">
    <w:name w:val="stylT"/>
    <w:basedOn w:val="Normalny"/>
    <w:next w:val="stylTN"/>
    <w:rsid w:val="00137FD0"/>
    <w:pPr>
      <w:keepLines/>
      <w:pageBreakBefore/>
      <w:tabs>
        <w:tab w:val="center" w:pos="4536"/>
        <w:tab w:val="right" w:pos="9072"/>
      </w:tabs>
      <w:spacing w:before="120" w:after="120"/>
      <w:jc w:val="center"/>
    </w:pPr>
    <w:rPr>
      <w:color w:val="000000"/>
      <w:szCs w:val="20"/>
    </w:rPr>
  </w:style>
  <w:style w:type="paragraph" w:customStyle="1" w:styleId="StylTcd">
    <w:name w:val="StylTcd"/>
    <w:basedOn w:val="stylT"/>
    <w:next w:val="styl0"/>
    <w:rsid w:val="00137FD0"/>
    <w:pPr>
      <w:jc w:val="right"/>
    </w:pPr>
  </w:style>
  <w:style w:type="paragraph" w:customStyle="1" w:styleId="BodyText21">
    <w:name w:val="Body Text 21"/>
    <w:basedOn w:val="Normalny"/>
    <w:rsid w:val="00137FD0"/>
    <w:rPr>
      <w:szCs w:val="20"/>
    </w:rPr>
  </w:style>
  <w:style w:type="paragraph" w:customStyle="1" w:styleId="Stylakapit">
    <w:name w:val="Styl akapit"/>
    <w:basedOn w:val="Normalny"/>
    <w:rsid w:val="00137FD0"/>
    <w:pPr>
      <w:tabs>
        <w:tab w:val="center" w:pos="4536"/>
        <w:tab w:val="right" w:pos="9072"/>
      </w:tabs>
      <w:spacing w:before="120"/>
      <w:ind w:firstLine="425"/>
      <w:jc w:val="both"/>
    </w:pPr>
    <w:rPr>
      <w:color w:val="000000"/>
      <w:szCs w:val="20"/>
    </w:rPr>
  </w:style>
  <w:style w:type="paragraph" w:styleId="Tekstblokowy">
    <w:name w:val="Block Text"/>
    <w:basedOn w:val="Normalny"/>
    <w:rsid w:val="00137FD0"/>
    <w:pPr>
      <w:spacing w:line="360" w:lineRule="auto"/>
      <w:ind w:left="360" w:right="27" w:hanging="360"/>
      <w:jc w:val="both"/>
    </w:pPr>
    <w:rPr>
      <w:szCs w:val="20"/>
    </w:rPr>
  </w:style>
  <w:style w:type="character" w:styleId="Hipercze">
    <w:name w:val="Hyperlink"/>
    <w:rsid w:val="00137FD0"/>
    <w:rPr>
      <w:color w:val="0000FF"/>
      <w:u w:val="single"/>
    </w:rPr>
  </w:style>
  <w:style w:type="paragraph" w:customStyle="1" w:styleId="BodyTextIndent31">
    <w:name w:val="Body Text Indent 31"/>
    <w:basedOn w:val="Normalny"/>
    <w:rsid w:val="00137FD0"/>
    <w:pPr>
      <w:spacing w:line="360" w:lineRule="auto"/>
      <w:ind w:left="284" w:hanging="284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137FD0"/>
    <w:rPr>
      <w:szCs w:val="20"/>
    </w:rPr>
  </w:style>
  <w:style w:type="paragraph" w:customStyle="1" w:styleId="2">
    <w:name w:val="2"/>
    <w:basedOn w:val="Normalny"/>
    <w:next w:val="Nagwek"/>
    <w:rsid w:val="00137FD0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1">
    <w:name w:val="1"/>
    <w:basedOn w:val="Normalny"/>
    <w:next w:val="Tekstprzypisudolnego"/>
    <w:semiHidden/>
    <w:rsid w:val="00137FD0"/>
    <w:rPr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137F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37FD0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37F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37F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37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37F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37F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37F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37FD0"/>
    <w:rPr>
      <w:vertAlign w:val="superscript"/>
    </w:rPr>
  </w:style>
  <w:style w:type="character" w:styleId="Odwoaniedokomentarza">
    <w:name w:val="annotation reference"/>
    <w:semiHidden/>
    <w:rsid w:val="00137FD0"/>
    <w:rPr>
      <w:sz w:val="16"/>
      <w:szCs w:val="16"/>
    </w:rPr>
  </w:style>
  <w:style w:type="paragraph" w:styleId="Poprawka">
    <w:name w:val="Revision"/>
    <w:hidden/>
    <w:uiPriority w:val="99"/>
    <w:semiHidden/>
    <w:rsid w:val="00137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137FD0"/>
  </w:style>
  <w:style w:type="paragraph" w:styleId="Akapitzlist">
    <w:name w:val="List Paragraph"/>
    <w:basedOn w:val="Normalny"/>
    <w:uiPriority w:val="34"/>
    <w:qFormat/>
    <w:rsid w:val="00137FD0"/>
    <w:pPr>
      <w:ind w:left="708"/>
    </w:pPr>
  </w:style>
  <w:style w:type="character" w:styleId="UyteHipercze">
    <w:name w:val="FollowedHyperlink"/>
    <w:uiPriority w:val="99"/>
    <w:semiHidden/>
    <w:unhideWhenUsed/>
    <w:rsid w:val="00137FD0"/>
    <w:rPr>
      <w:color w:val="800080"/>
      <w:u w:val="single"/>
    </w:rPr>
  </w:style>
  <w:style w:type="character" w:customStyle="1" w:styleId="FontStyle15">
    <w:name w:val="Font Style15"/>
    <w:rsid w:val="007D49E7"/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50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5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-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es-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02F83-EC3B-4412-82CE-7464C2F6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</Pages>
  <Words>8574</Words>
  <Characters>51447</Characters>
  <Application>Microsoft Office Word</Application>
  <DocSecurity>0</DocSecurity>
  <Lines>428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59902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esk@es-k.pl</dc:creator>
  <cp:lastModifiedBy>Robert Rześny</cp:lastModifiedBy>
  <cp:revision>6</cp:revision>
  <cp:lastPrinted>2024-07-02T08:07:00Z</cp:lastPrinted>
  <dcterms:created xsi:type="dcterms:W3CDTF">2024-07-01T10:01:00Z</dcterms:created>
  <dcterms:modified xsi:type="dcterms:W3CDTF">2024-07-02T08:08:00Z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2022-04-19T07:48:35Z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73d77de1-dcbd-4d5b-9a4b-e40d2a0d5178</vt:lpwstr>
  </property>
  <property fmtid="{D5CDD505-2E9C-101B-9397-08002B2CF9AE}" pid="8" name="MSIP_Label_c135c4ba-2280-41f8-be7d-6f21d368baa3_ContentBits">
    <vt:lpwstr>0</vt:lpwstr>
  </property>
</Properties>
</file>